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6681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</w:p>
    <w:p w14:paraId="32F812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84EE6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岳阳城陵矶综合保税区管理委员会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1E60FF58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69B00ED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1D537C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509252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84B839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674573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2BF95E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E0D7CF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714394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0C54D7E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B88799A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72C8C7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DDD16D7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B036D8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98CEAC8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岳阳城陵矶综合保税区管理委员会</w:t>
      </w:r>
    </w:p>
    <w:p w14:paraId="034EDEF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52F8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 w14:paraId="4525E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095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岳阳城陵矶综合保税区管理委员会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282B8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C8650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1AD5D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1、职能职责</w:t>
      </w:r>
    </w:p>
    <w:p w14:paraId="02D1E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1）贯彻执行党和国家关于发展综合保税区的方针、政策和法律、法规、规章；研究制定和组织实施岳阳城陵矶综合保税区各项具体管理制度；开展政策、法规宣传教育工作；根据市人民政府授权，检查督促各项政策、法规的执行。</w:t>
      </w:r>
    </w:p>
    <w:p w14:paraId="30944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（2）组织参与编制岳阳城陵矶综合保税区中长期发展规划，拟定鼓励重点产业发展的财政扶持政策。</w:t>
      </w:r>
    </w:p>
    <w:p w14:paraId="29DE2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（3）负责综合保税区招商引资有关工作；协助有关部门审核和批准管理范围内的外资和内资项目，指导和协调招商引资、对外经济技术合作与交流；协助有关部门处理区内有关涉外事务。</w:t>
      </w:r>
    </w:p>
    <w:p w14:paraId="0A497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（4）根据市人民政府授权或接受有关部门委托，负责协调区内企业与民航、海关、检验检疫、口岸、工商、税务、金融、知识产权等有关部门和公安等其他驻区单位的工作，为企业提供指导和服务。</w:t>
      </w:r>
    </w:p>
    <w:p w14:paraId="1C000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（5）负责区内基础设施的建设和维护管理工作。</w:t>
      </w:r>
    </w:p>
    <w:p w14:paraId="3D659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（6）负责区内的综合、信息、统计及国有资产管理等工作。</w:t>
      </w:r>
    </w:p>
    <w:p w14:paraId="6A00D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（7）完成市委、市人民政府交办的其他事项。</w:t>
      </w:r>
    </w:p>
    <w:p w14:paraId="5DCFE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2、机构设置</w:t>
      </w:r>
    </w:p>
    <w:p w14:paraId="4C590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根据中共岳阳市委办公室、岳阳市人民政府办公室印发的《中共湖南城陵矶新港区工作委员会 湖南新港区管理委员会  中国（湖南）自由贸易区岳阳片区管理委员会 岳阳城陵矶综合保税区管理委员会职能配置、内设机构和人员编制规定》（岳办发〔2023〕9号）的通知，岳阳城陵矶综合保税区管理委员会设4个内设机构：保税事务部、招商二部（经济发展部）、企业服务部、口岸贸易部。财政编制数为25人，2023年实际在职人数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为20人。</w:t>
      </w:r>
    </w:p>
    <w:p w14:paraId="6C749DF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415D655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68500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1、2023年我单位收入238.78万元，其中一般公共预算财政拨款收入238.78万元。基本支出238.78万元。使用内容为人员经费和日常公用经费， 其中工资福利支出183.2万元，主要用于发放事业人员工资及社保；一般商品和服务支出55.58万元，主要用于保障机关正常运转所需开支的办公费、印刷费、维修（护）费、工会经费、公务用车运行维护费等。整体开支来自于年初预算拨款。</w:t>
      </w:r>
    </w:p>
    <w:p w14:paraId="5933E2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2、“三公”经费总支出情况：公务用车运行维护费8.66万元；公务接待费零开支；公务用车购置费零开支；因公出国（境）费用零支出。</w:t>
      </w:r>
    </w:p>
    <w:p w14:paraId="05C5E41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 w14:paraId="627BC4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2023年度我单位无项目预算的支出</w:t>
      </w:r>
    </w:p>
    <w:p w14:paraId="04BB56E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 w14:paraId="297FC6A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2023年度我单位无政府性基金预算的支出</w:t>
      </w:r>
    </w:p>
    <w:p w14:paraId="35E106C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6F911AB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2023年度我单位无国有资本经营预算的支出</w:t>
      </w:r>
    </w:p>
    <w:p w14:paraId="7884440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20E90A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2023年我单位社会保险基金预算支出36.19万元，其中事业单位基本养老保险缴费支出20.94万元，事业单位工伤保险0.52万元，事业单位医疗缴费支出14.73万元。</w:t>
      </w:r>
    </w:p>
    <w:p w14:paraId="0661E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 w14:paraId="3CDD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，根据年初工作规划和重点工作安排，围绕市委、市政府的工作部署，积极履行职责，强化管理，较好地完成了年度工作目标。同时，通过预算收支的管理、建立内部规章制度、严格规范管理流程等一系列措施，单位年度整体支出管理得到有效提升。具体绩效情况如下：</w:t>
      </w:r>
    </w:p>
    <w:p w14:paraId="6124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严格按照年初预算来执行，有效防止了超预算；认真学习财经法规，严格执行财经纪律，防止了违法违纪行为的发生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3664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严格按照厉行节约的要求，精打细算，规范机关事务管理工作，提高服务质量，降低运行成本，合理配置，提高保障能力。保障了干部待遇按政策发放落实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 w14:paraId="7DA7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认真贯彻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落实全面从严治党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各项要求，始终坚持把纪律规矩挺在最前面。全面贯彻落实习近平新时代中国特色社会主义思想，深化推进党风廉政建设和反腐败工作纵深发展。</w:t>
      </w:r>
    </w:p>
    <w:p w14:paraId="17B552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E4DF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通过前述对我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整体支出情况的分析，反映出目前在整体支出的预算编制、执行和管理过程中，依然存在一些问题和不足：因部分工作不可预见性，有些支出无法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纳入预算，导致预算执行存在偏差。针对这些不足，我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将积极采取改进措施，持续改进，不断规范和强化管理。</w:t>
      </w:r>
    </w:p>
    <w:p w14:paraId="30AAE7B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1BEF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学合理编制预算，严格执行预算。要按照《预算法》及其实施条例的相关规定，参考上一年的预算执行情况和年度的收支预测科学编制预算，避免年中大幅追加以及超预算。同时严格预算执行，提高资金使用效率。</w:t>
      </w:r>
    </w:p>
    <w:p w14:paraId="403F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加强机关单位人员的教育培训，增加人员流动，增强单位人员活力，将单位的各项工作落到实处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71E62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05A66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1、通过绩效自评，进一步掌握了资金使用情况和取得的效果，发现了工作中存在的问题和不足，为今后加强资金使用管理、完善资金绩效管理、提高资金使用效益工作提供了重要的参考依据。</w:t>
      </w:r>
    </w:p>
    <w:p w14:paraId="0CE31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2、此次绩效自评报告将在本单位予以公告，向社会公开，广泛接受群众监督。</w:t>
      </w:r>
    </w:p>
    <w:p w14:paraId="1160B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6F7A1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暂无其他需要说明的情况。</w:t>
      </w:r>
    </w:p>
    <w:p w14:paraId="0070C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DB44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31F69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D75D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7638F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04784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36B1976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53D715ED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574643A8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57575F9C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78B825F0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0919547B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7F50A1FE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41D443C4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3691AEB4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03DBADAC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0BE5EC48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74F6F292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5ADA097E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4B082717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41AF7318">
      <w:pPr>
        <w:pStyle w:val="3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 w14:paraId="4D064FEB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E610DDA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0673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C90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652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2F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92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5402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F57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8B6B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57A3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F9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ECF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6E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160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0201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825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45EB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A1E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8490D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61FBD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66B78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8.66</w:t>
            </w:r>
          </w:p>
        </w:tc>
      </w:tr>
      <w:tr w14:paraId="24C2C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56C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3EE337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154DB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DDC8D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8.66</w:t>
            </w:r>
          </w:p>
        </w:tc>
      </w:tr>
      <w:tr w14:paraId="2537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A2A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68956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7C6D3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B8DF1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14F7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CE4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482F19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4"/>
                <w:lang w:val="en-US" w:eastAsia="zh-CN" w:bidi="ar-SA"/>
              </w:rPr>
              <w:t>8.99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6DC1D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9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C886D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8.66</w:t>
            </w:r>
          </w:p>
        </w:tc>
      </w:tr>
      <w:tr w14:paraId="2537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FE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23D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8D03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260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590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3F5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882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C69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EA7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F78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33C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108A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47F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76F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195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A7D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85A1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EDA6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778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2C5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E11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CC9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F6B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2B9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468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845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6FF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0D0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5D9D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6C8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B12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02D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10C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A56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AD25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C6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3769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E41C0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E157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529C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70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BC4F7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39.70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18C303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42.45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201F5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55.59</w:t>
            </w:r>
          </w:p>
        </w:tc>
      </w:tr>
      <w:tr w14:paraId="26C2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315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4C2EA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3.50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6E167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lang w:val="en-US" w:eastAsia="zh-CN"/>
              </w:rPr>
              <w:t>3.02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C74B0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FF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5.30</w:t>
            </w:r>
          </w:p>
        </w:tc>
      </w:tr>
      <w:tr w14:paraId="41E4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754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377F6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</w:rPr>
              <w:t>9.66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E2AD6"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lang w:val="en-US" w:eastAsia="zh-CN"/>
              </w:rPr>
              <w:t>12.00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3C019">
            <w:pPr>
              <w:widowControl/>
              <w:spacing w:beforeLines="0" w:afterLines="0"/>
              <w:jc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14.06</w:t>
            </w:r>
          </w:p>
        </w:tc>
      </w:tr>
      <w:tr w14:paraId="17D88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EA2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5CB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A1A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466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6690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542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0A7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D9A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842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7D8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F7B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9DF3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B4E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ABA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C27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BB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84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95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E7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03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E8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41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7C4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E1C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84C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CCB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430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CAB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44F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BF0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07F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0D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EB6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49F953BD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78FB5A09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0EF1A08C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32BB558F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169"/>
        <w:gridCol w:w="1411"/>
        <w:gridCol w:w="716"/>
        <w:gridCol w:w="873"/>
        <w:gridCol w:w="1446"/>
      </w:tblGrid>
      <w:tr w14:paraId="7BAB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44B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4E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岳阳城陵矶综合保税区管理委员会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BDA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0B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C02B7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F9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1B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9C6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D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8F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A0F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33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FF6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FB5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50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D12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286.02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241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316.94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D33E">
            <w:pPr>
              <w:spacing w:line="240" w:lineRule="exact"/>
              <w:jc w:val="center"/>
              <w:rPr>
                <w:rFonts w:hint="default" w:ascii="仿宋" w:hAnsi="仿宋" w:eastAsia="宋体" w:cs="Times New Roman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238.78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0B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299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75.34%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DB8C">
            <w:pPr>
              <w:spacing w:beforeLines="0" w:afterLines="0"/>
              <w:jc w:val="center"/>
              <w:rPr>
                <w:rFonts w:hint="default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7.53</w:t>
            </w:r>
          </w:p>
        </w:tc>
      </w:tr>
      <w:tr w14:paraId="618D8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A2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B6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E6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FD3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4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FC9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316.94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61B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225.02</w:t>
            </w:r>
          </w:p>
        </w:tc>
      </w:tr>
      <w:tr w14:paraId="6A1E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6C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1719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AA85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13.75</w:t>
            </w:r>
          </w:p>
        </w:tc>
      </w:tr>
      <w:tr w14:paraId="7FD0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B5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49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AF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154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1290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918F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BB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13C2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958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24C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34C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F763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2C0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DD83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，面对新冠肺炎疫情和国际形势动荡的不利影响，城陵矶综保区按照中央、省、市系列部署要求，坚持早谋划、早行动，逐项分解细化目标任务，制定年度进出口贸易额计划。在持续做优做强进口粮食加工、进口肉类加工、平行进口汽车、进口橡胶加工、电子信息等主导产业的基础上，重点拓展原油、木材、石化、铁矿石等新兴外贸业务产品，不断提升外贸规模与质量。</w:t>
            </w:r>
          </w:p>
          <w:p w14:paraId="2C55F66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（一）进一步培育产业项目。进一步培优扶强园区现有实体企业做大做强，加速培育以新金宝、鑫源链等为代表的产业龙头项目和以卂龙、小米、君泰等为代表的重点特色企业。</w:t>
            </w:r>
          </w:p>
          <w:p w14:paraId="024931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（二）进一步完善平台载体。加快形成对非“大宗货物+加工贸易+临港产业”的经贸合作新模式。</w:t>
            </w:r>
          </w:p>
          <w:p w14:paraId="538D04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三）进一步拓展外贸业绩。坚持保存量、促增量，进一步做大做强大宗商品贸易，做精做细跨境电商贸易，全力拓展对非贸易，将现有成熟运营模式扩大到更多贸易品类和板块，并通过转换模式和对接引进省内外有实力的贸易企业入驻园区，为全市完成进出口贸易额作贡献。　　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17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2023年，面对新冠肺炎疫情和国际形势动荡的不利影响，城陵矶综保区按照中央、省、市系列部署要求，坚持早谋划、早行动，逐项分解细化目标任务，制定年度进出口贸易额计划。在持续做优做强进口粮食加工、进口肉类加工、平行进口汽车、进口橡胶加工、电子信息等主导产业的基础上，重点拓展原油、木材、石化、铁矿石等新兴外贸业务产品，不断提升外贸规模与质量。</w:t>
            </w:r>
          </w:p>
          <w:p w14:paraId="4F2A8E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（一）进一步培育产业项目。进一步培优扶强园区现有实体企业做大做强，加速培育以新金宝、鑫源链等为代表的产业龙头项目和以卂龙、小米、君泰等为代表的重点特色企业。</w:t>
            </w:r>
          </w:p>
          <w:p w14:paraId="0EEFC2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（二）进一步完善平台载体。加快形成对非“大宗货物+加工贸易+临港产业”的经贸合作新模式。</w:t>
            </w:r>
          </w:p>
          <w:p w14:paraId="6E8D60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三）进一步拓展外贸业绩。坚持保存量、促增量，进一步做大做强大宗商品贸易，做精做细跨境电商贸易，全力拓展对非贸易，将现有成熟运营模式扩大到更多贸易品类和板块，并通过转换模式和对接引进省内外有实力的贸易企业入驻园区，为全市完成进出口贸易额作贡献。</w:t>
            </w:r>
          </w:p>
        </w:tc>
      </w:tr>
      <w:tr w14:paraId="644A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EF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绩</w:t>
            </w:r>
          </w:p>
          <w:p w14:paraId="3B05D4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效</w:t>
            </w:r>
          </w:p>
          <w:p w14:paraId="5571D8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指</w:t>
            </w:r>
          </w:p>
          <w:p w14:paraId="037161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标</w:t>
            </w:r>
          </w:p>
          <w:p w14:paraId="1859CE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EA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DB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BE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三级指标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071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0"/>
                <w:szCs w:val="20"/>
                <w:highlight w:val="none"/>
                <w:u w:val="none"/>
              </w:rPr>
              <w:t>年度指标值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650A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65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89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BA18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偏差原因分析及改进措施</w:t>
            </w:r>
          </w:p>
        </w:tc>
      </w:tr>
      <w:tr w14:paraId="48E7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B15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381F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产出指标</w:t>
            </w:r>
          </w:p>
          <w:p w14:paraId="002E0E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  <w:p w14:paraId="5A496C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B22A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76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eastAsia="zh-CN"/>
              </w:rPr>
              <w:t>原油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710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150亿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E1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159.7801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821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13D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F79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 w14:paraId="15DD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B96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D307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ACB5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8D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粮食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ED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≥140亿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35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152.4707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8FC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DA6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2F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 w14:paraId="248D2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92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95050B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7F39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4A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加工贸易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CE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≥60亿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E9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44.056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330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354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1.83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A3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 w14:paraId="5909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E16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D7ACD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CFE50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D1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肉类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C5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≥20亿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0C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16.6497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8E8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8A7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2.08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2C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 w14:paraId="2074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370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09861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2F4C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A3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橡胶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7B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≥25亿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5A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27.3805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B20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334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E6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B61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BA2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0BBB8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661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47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木材、煤炭等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CA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≥105亿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956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39.9002亿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F2F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5C1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0.95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640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国内市场及国际形势变动</w:t>
            </w:r>
          </w:p>
        </w:tc>
      </w:tr>
      <w:tr w14:paraId="5595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35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DE0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B4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45E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简化通关流程,缩减通关时间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37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通关时效提升≥90%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0B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通关时效</w:t>
            </w:r>
          </w:p>
          <w:p w14:paraId="6709C9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提升≥90%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C7C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DA1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D7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 w14:paraId="3B59A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D3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5E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1BB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85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基础设施日常维护达标率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F4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≥99%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9E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≥99%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3CC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20B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9F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 w14:paraId="44A26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B6A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B8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8B55A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8E31E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AEE65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DA9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3396B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6F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进出口贸易额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30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≥500亿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644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440.24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亿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B2B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CB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8.8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2F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9CE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E3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A72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BC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711FE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B1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带动社会就业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91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≥2万人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42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≥2万人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5F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87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F1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42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211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75B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D7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B1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促进地区经济发展，拉动周边地区就业，拉动地方税收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DD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带动周边产业发展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18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带动周边</w:t>
            </w:r>
          </w:p>
          <w:p w14:paraId="137375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产业发展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2E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6B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D6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ED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EF5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38B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C7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17BB3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0B9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土地资源、水资源、电力等资源能得到最大化利用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86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F2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F5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F9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F4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E9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A3E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308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C98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C0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节能高效的社会环境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CF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F0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F3B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38B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FC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757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1A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033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D9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07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生态优先，绿色发展效益最大化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24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明显提高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16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明显提高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44F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0C3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AC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781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AC2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2E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8848E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D6EE70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62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95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社会公众满意度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C26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0B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EF1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FB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6E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4B5E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E9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4C0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DA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A3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48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B1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D15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2A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97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72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5A05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FE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A3A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93.69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74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0EAFEE7">
      <w:pPr>
        <w:spacing w:after="120" w:afterLines="50"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04801E7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社会保险基金决算支出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0A2951E4">
      <w:pPr>
        <w:spacing w:after="120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部门（单位）名称：岳阳城陵矶综合保税区管理委员会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金额单位：元</w:t>
      </w:r>
    </w:p>
    <w:p w14:paraId="7E4B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750"/>
        <w:gridCol w:w="1975"/>
        <w:gridCol w:w="2041"/>
      </w:tblGrid>
      <w:tr w14:paraId="58DC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73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支出功能分类科目代码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EA990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科目名称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48A5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保险基金收入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FF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保险基金支出</w:t>
            </w:r>
          </w:p>
        </w:tc>
      </w:tr>
      <w:tr w14:paraId="208C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177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964187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08B76E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214622.06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44E43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214622.06</w:t>
            </w:r>
          </w:p>
        </w:tc>
      </w:tr>
      <w:tr w14:paraId="148E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EE6F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C323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D64DA3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956C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</w:tr>
      <w:tr w14:paraId="6527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1EA8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68E1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79C235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E2CA5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209383.68</w:t>
            </w:r>
          </w:p>
        </w:tc>
      </w:tr>
      <w:tr w14:paraId="24D9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A870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927F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3857D19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C87E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</w:tr>
      <w:tr w14:paraId="09A3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FA26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2089999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88F4D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1B2D6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4E195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5238.38</w:t>
            </w:r>
          </w:p>
        </w:tc>
      </w:tr>
      <w:tr w14:paraId="3044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49A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990BB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108DA7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31414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  <w:tr w14:paraId="710F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28D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0AD525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277C7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B3247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  <w:tr w14:paraId="614C0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7789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CC564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C7426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051E67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147265.00</w:t>
            </w:r>
          </w:p>
        </w:tc>
      </w:tr>
    </w:tbl>
    <w:p w14:paraId="3FA1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C199C"/>
    <w:multiLevelType w:val="singleLevel"/>
    <w:tmpl w:val="08AC19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65968"/>
    <w:multiLevelType w:val="singleLevel"/>
    <w:tmpl w:val="3206596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012829D5"/>
    <w:rsid w:val="0F864CFF"/>
    <w:rsid w:val="0FCF3D48"/>
    <w:rsid w:val="115C4D89"/>
    <w:rsid w:val="13D12586"/>
    <w:rsid w:val="17FD624A"/>
    <w:rsid w:val="21530FB4"/>
    <w:rsid w:val="21B2392D"/>
    <w:rsid w:val="240E19B0"/>
    <w:rsid w:val="27A45C78"/>
    <w:rsid w:val="2A187481"/>
    <w:rsid w:val="2A4C2EDA"/>
    <w:rsid w:val="31B74213"/>
    <w:rsid w:val="37C045BB"/>
    <w:rsid w:val="37CF559A"/>
    <w:rsid w:val="393C3311"/>
    <w:rsid w:val="3DED72AC"/>
    <w:rsid w:val="520D2F59"/>
    <w:rsid w:val="55151ACD"/>
    <w:rsid w:val="564F25A3"/>
    <w:rsid w:val="57D93DB3"/>
    <w:rsid w:val="59886344"/>
    <w:rsid w:val="5C1763B9"/>
    <w:rsid w:val="61755807"/>
    <w:rsid w:val="61907656"/>
    <w:rsid w:val="63B11067"/>
    <w:rsid w:val="7128645B"/>
    <w:rsid w:val="71DB2045"/>
    <w:rsid w:val="72C81993"/>
    <w:rsid w:val="76355896"/>
    <w:rsid w:val="7EEB061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line="360" w:lineRule="auto"/>
      <w:ind w:firstLine="420" w:firstLineChars="200"/>
    </w:pPr>
  </w:style>
  <w:style w:type="paragraph" w:styleId="4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2524</Characters>
  <Lines>0</Lines>
  <Paragraphs>0</Paragraphs>
  <TotalTime>318</TotalTime>
  <ScaleCrop>false</ScaleCrop>
  <LinksUpToDate>false</LinksUpToDate>
  <CharactersWithSpaces>2664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叶宏欢</cp:lastModifiedBy>
  <cp:lastPrinted>2024-09-13T09:07:00Z</cp:lastPrinted>
  <dcterms:modified xsi:type="dcterms:W3CDTF">2026-06-05T06:57:58Z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eyJoZGlkIjoiMWQ2MDNjNzQ2NjVhMmFkYmRiMDUxYTVjMjZjYzU3YjciLCJ1c2VySWQiOiIxNDgxMDAwNDg1In0=</vt:lpwstr>
  </property>
</Properties>
</file>