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A045B">
      <w:pPr>
        <w:pageBreakBefore w:val="0"/>
        <w:kinsoku/>
        <w:wordWrap/>
        <w:overflowPunct/>
        <w:topLinePunct w:val="0"/>
        <w:bidi w:val="0"/>
        <w:snapToGrid/>
        <w:spacing w:line="576" w:lineRule="exact"/>
        <w:jc w:val="left"/>
        <w:textAlignment w:val="auto"/>
        <w:rPr>
          <w:rFonts w:hint="eastAsia" w:ascii="仿宋_GB2312" w:hAnsi="仿宋_GB2312" w:eastAsia="仿宋_GB2312" w:cs="仿宋_GB2312"/>
          <w:b w:val="0"/>
          <w:bCs/>
          <w:color w:val="auto"/>
          <w:w w:val="100"/>
          <w:sz w:val="28"/>
          <w:szCs w:val="28"/>
          <w:u w:val="none"/>
          <w:lang w:val="en-US" w:eastAsia="zh-CN"/>
        </w:rPr>
      </w:pPr>
      <w:r>
        <w:rPr>
          <w:rFonts w:hint="eastAsia" w:ascii="仿宋_GB2312" w:hAnsi="仿宋_GB2312" w:eastAsia="仿宋_GB2312" w:cs="仿宋_GB2312"/>
          <w:b w:val="0"/>
          <w:bCs/>
          <w:color w:val="auto"/>
          <w:w w:val="100"/>
          <w:sz w:val="28"/>
          <w:szCs w:val="28"/>
          <w:u w:val="none"/>
          <w:lang w:val="en-US" w:eastAsia="zh-CN"/>
        </w:rPr>
        <w:t>附件1</w:t>
      </w:r>
    </w:p>
    <w:p w14:paraId="2F9AFF79">
      <w:pPr>
        <w:pageBreakBefore w:val="0"/>
        <w:kinsoku/>
        <w:wordWrap/>
        <w:overflowPunct/>
        <w:topLinePunct w:val="0"/>
        <w:bidi w:val="0"/>
        <w:snapToGrid/>
        <w:spacing w:line="576" w:lineRule="exact"/>
        <w:jc w:val="center"/>
        <w:textAlignment w:val="auto"/>
        <w:rPr>
          <w:rFonts w:hint="eastAsia" w:ascii="方正小标宋简体" w:hAnsi="Times New Roman" w:eastAsia="方正小标宋简体"/>
          <w:b w:val="0"/>
          <w:bCs/>
          <w:color w:val="auto"/>
          <w:w w:val="100"/>
          <w:sz w:val="44"/>
          <w:szCs w:val="44"/>
          <w:u w:val="none"/>
          <w:lang w:val="en-US" w:eastAsia="zh-CN"/>
        </w:rPr>
      </w:pPr>
      <w:r>
        <w:rPr>
          <w:rFonts w:hint="eastAsia" w:ascii="方正小标宋简体" w:hAnsi="Times New Roman" w:eastAsia="方正小标宋简体"/>
          <w:b w:val="0"/>
          <w:bCs/>
          <w:color w:val="auto"/>
          <w:w w:val="100"/>
          <w:sz w:val="44"/>
          <w:szCs w:val="44"/>
          <w:u w:val="none"/>
          <w:lang w:val="en-US" w:eastAsia="zh-CN"/>
        </w:rPr>
        <w:t>湖南城陵矶新港区省生态环境保护督察反馈问题整改验收销号登记表</w:t>
      </w:r>
    </w:p>
    <w:p w14:paraId="6B4C23D0">
      <w:pPr>
        <w:pageBreakBefore w:val="0"/>
        <w:kinsoku/>
        <w:wordWrap/>
        <w:overflowPunct/>
        <w:topLinePunct w:val="0"/>
        <w:bidi w:val="0"/>
        <w:snapToGrid/>
        <w:spacing w:line="576" w:lineRule="exact"/>
        <w:ind w:firstLine="280" w:firstLineChars="100"/>
        <w:jc w:val="both"/>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整改</w:t>
      </w:r>
      <w:r>
        <w:rPr>
          <w:rFonts w:hint="eastAsia" w:ascii="仿宋_GB2312" w:hAnsi="楷体" w:eastAsia="仿宋_GB2312"/>
          <w:bCs/>
          <w:color w:val="000000"/>
          <w:sz w:val="28"/>
          <w:szCs w:val="28"/>
        </w:rPr>
        <w:t xml:space="preserve">责任单位：（盖章）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申请时间：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w:t>
      </w:r>
    </w:p>
    <w:tbl>
      <w:tblPr>
        <w:tblStyle w:val="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6051"/>
      </w:tblGrid>
      <w:tr w14:paraId="33B7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788" w:type="dxa"/>
            <w:noWrap w:val="0"/>
            <w:vAlign w:val="center"/>
          </w:tcPr>
          <w:p w14:paraId="2788853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反馈</w:t>
            </w:r>
            <w:r>
              <w:rPr>
                <w:rFonts w:hint="eastAsia" w:ascii="仿宋_GB2312" w:hAnsi="楷体" w:eastAsia="仿宋_GB2312"/>
                <w:bCs/>
                <w:color w:val="000000"/>
                <w:sz w:val="28"/>
                <w:szCs w:val="28"/>
              </w:rPr>
              <w:t>问题</w:t>
            </w:r>
          </w:p>
        </w:tc>
        <w:tc>
          <w:tcPr>
            <w:tcW w:w="6051" w:type="dxa"/>
            <w:noWrap w:val="0"/>
            <w:vAlign w:val="center"/>
          </w:tcPr>
          <w:p w14:paraId="4A8497EA">
            <w:pPr>
              <w:pageBreakBefore w:val="0"/>
              <w:kinsoku/>
              <w:wordWrap/>
              <w:overflowPunct/>
              <w:topLinePunct w:val="0"/>
              <w:bidi w:val="0"/>
              <w:snapToGrid/>
              <w:spacing w:line="576" w:lineRule="exact"/>
              <w:jc w:val="left"/>
              <w:textAlignment w:val="auto"/>
              <w:rPr>
                <w:rFonts w:ascii="仿宋_GB2312" w:hAnsi="楷体" w:eastAsia="仿宋_GB2312"/>
                <w:b/>
                <w:bCs/>
                <w:color w:val="000000"/>
                <w:sz w:val="28"/>
                <w:szCs w:val="28"/>
              </w:rPr>
            </w:pPr>
            <w:r>
              <w:rPr>
                <w:rFonts w:hint="eastAsia" w:ascii="仿宋_GB2312" w:hAnsi="仿宋_GB2312" w:eastAsia="仿宋_GB2312" w:cs="仿宋_GB2312"/>
                <w:b w:val="0"/>
                <w:bCs w:val="0"/>
                <w:sz w:val="32"/>
                <w:szCs w:val="32"/>
              </w:rPr>
              <w:t>第二轮</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生态环境保护督察</w:t>
            </w:r>
            <w:r>
              <w:rPr>
                <w:rFonts w:hint="eastAsia" w:ascii="仿宋_GB2312" w:hAnsi="仿宋_GB2312" w:eastAsia="仿宋_GB2312" w:cs="仿宋_GB2312"/>
                <w:b w:val="0"/>
                <w:bCs w:val="0"/>
                <w:sz w:val="32"/>
                <w:szCs w:val="32"/>
                <w:lang w:eastAsia="zh-CN"/>
              </w:rPr>
              <w:t>报告</w:t>
            </w:r>
            <w:r>
              <w:rPr>
                <w:rFonts w:hint="eastAsia" w:ascii="仿宋_GB2312" w:hAnsi="仿宋_GB2312" w:eastAsia="仿宋_GB2312" w:cs="仿宋_GB2312"/>
                <w:b w:val="0"/>
                <w:bCs w:val="0"/>
                <w:sz w:val="32"/>
                <w:szCs w:val="32"/>
              </w:rPr>
              <w:t>指出</w:t>
            </w:r>
            <w:r>
              <w:rPr>
                <w:rFonts w:hint="eastAsia" w:ascii="仿宋_GB2312" w:hAnsi="仿宋_GB2312" w:eastAsia="仿宋_GB2312" w:cs="仿宋_GB2312"/>
                <w:b w:val="0"/>
                <w:bCs w:val="0"/>
                <w:sz w:val="32"/>
                <w:szCs w:val="32"/>
                <w:lang w:eastAsia="zh-CN"/>
              </w:rPr>
              <w:t>“湖南清源环保船舶污染物接收有限公司、岳阳港源环保科技有限公司、岳阳市三江卫士环保有限公司、岳阳县源成残油垃圾接收有限公司含油污水、生活污水收集与处置台账不符，污水去向不明。”</w:t>
            </w:r>
          </w:p>
        </w:tc>
      </w:tr>
      <w:tr w14:paraId="553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8" w:type="dxa"/>
            <w:noWrap w:val="0"/>
            <w:vAlign w:val="center"/>
          </w:tcPr>
          <w:p w14:paraId="369BADD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整改目标</w:t>
            </w:r>
          </w:p>
        </w:tc>
        <w:tc>
          <w:tcPr>
            <w:tcW w:w="6051" w:type="dxa"/>
            <w:noWrap w:val="0"/>
            <w:vAlign w:val="center"/>
          </w:tcPr>
          <w:p w14:paraId="7C1BD92A">
            <w:pPr>
              <w:jc w:val="left"/>
              <w:rPr>
                <w:rFonts w:ascii="仿宋_GB2312" w:hAnsi="楷体" w:eastAsia="仿宋_GB2312"/>
                <w:b/>
                <w:bCs/>
                <w:color w:val="000000"/>
                <w:sz w:val="28"/>
                <w:szCs w:val="28"/>
              </w:rPr>
            </w:pPr>
            <w:r>
              <w:rPr>
                <w:rFonts w:hint="eastAsia" w:ascii="仿宋_GB2312" w:hAnsi="仿宋_GB2312" w:eastAsia="仿宋_GB2312" w:cs="仿宋_GB2312"/>
                <w:color w:val="auto"/>
                <w:kern w:val="2"/>
                <w:sz w:val="32"/>
                <w:szCs w:val="32"/>
                <w:lang w:val="en-US" w:eastAsia="zh-CN" w:bidi="ar-SA"/>
              </w:rPr>
              <w:t>12月31日之前全面完成整改任务、实现整改目标要求。</w:t>
            </w:r>
          </w:p>
        </w:tc>
      </w:tr>
      <w:tr w14:paraId="2346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88" w:type="dxa"/>
            <w:noWrap w:val="0"/>
            <w:vAlign w:val="center"/>
          </w:tcPr>
          <w:p w14:paraId="5023A716">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整改时限</w:t>
            </w:r>
          </w:p>
        </w:tc>
        <w:tc>
          <w:tcPr>
            <w:tcW w:w="6051" w:type="dxa"/>
            <w:noWrap w:val="0"/>
            <w:vAlign w:val="center"/>
          </w:tcPr>
          <w:p w14:paraId="192ED32A">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val="en-US" w:eastAsia="zh-CN"/>
              </w:rPr>
              <w:t>2025</w:t>
            </w:r>
            <w:bookmarkStart w:id="0" w:name="_GoBack"/>
            <w:bookmarkEnd w:id="0"/>
            <w:r>
              <w:rPr>
                <w:rFonts w:hint="eastAsia" w:ascii="仿宋_GB2312" w:hAnsi="楷体" w:eastAsia="仿宋_GB2312"/>
                <w:bCs/>
                <w:color w:val="000000"/>
                <w:sz w:val="28"/>
                <w:szCs w:val="28"/>
                <w:lang w:val="en-US" w:eastAsia="zh-CN"/>
              </w:rPr>
              <w:t>年1月17日</w:t>
            </w:r>
            <w:r>
              <w:rPr>
                <w:rFonts w:hint="eastAsia" w:ascii="仿宋_GB2312" w:hAnsi="楷体" w:eastAsia="仿宋_GB2312"/>
                <w:bCs/>
                <w:color w:val="000000"/>
                <w:sz w:val="28"/>
                <w:szCs w:val="28"/>
              </w:rPr>
              <w:t xml:space="preserve"> </w:t>
            </w:r>
          </w:p>
        </w:tc>
      </w:tr>
      <w:tr w14:paraId="798D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2788" w:type="dxa"/>
            <w:noWrap w:val="0"/>
            <w:vAlign w:val="center"/>
          </w:tcPr>
          <w:p w14:paraId="3AED5F6D">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整改完成情况</w:t>
            </w:r>
          </w:p>
        </w:tc>
        <w:tc>
          <w:tcPr>
            <w:tcW w:w="6051" w:type="dxa"/>
            <w:noWrap w:val="0"/>
            <w:vAlign w:val="center"/>
          </w:tcPr>
          <w:p w14:paraId="6586023E">
            <w:pPr>
              <w:pageBreakBefore w:val="0"/>
              <w:kinsoku/>
              <w:wordWrap/>
              <w:overflowPunct/>
              <w:topLinePunct w:val="0"/>
              <w:bidi w:val="0"/>
              <w:snapToGrid/>
              <w:spacing w:line="576" w:lineRule="exact"/>
              <w:jc w:val="both"/>
              <w:textAlignment w:val="auto"/>
              <w:rPr>
                <w:rFonts w:hint="eastAsia" w:ascii="仿宋_GB2312" w:hAnsi="楷体" w:eastAsia="仿宋_GB2312"/>
                <w:b/>
                <w:bCs/>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已完成整改：</w:t>
            </w:r>
            <w:r>
              <w:rPr>
                <w:rFonts w:hint="eastAsia" w:ascii="仿宋_GB2312" w:hAnsi="仿宋_GB2312" w:eastAsia="仿宋_GB2312" w:cs="仿宋_GB2312"/>
                <w:b w:val="0"/>
                <w:bCs w:val="0"/>
                <w:sz w:val="32"/>
                <w:szCs w:val="32"/>
                <w:lang w:eastAsia="zh-CN"/>
              </w:rPr>
              <w:t>经核查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港源、三江卫士已安全零排系统，同时四家公司作业区域未在新港区范围内，我区无水上船舶监管职权，并且船舶污染物免费接收转运处置经费已由市级统筹解决，新港区无需单独负责。</w:t>
            </w:r>
          </w:p>
        </w:tc>
      </w:tr>
      <w:tr w14:paraId="1D3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2788" w:type="dxa"/>
            <w:noWrap w:val="0"/>
            <w:vAlign w:val="center"/>
          </w:tcPr>
          <w:p w14:paraId="073131B8">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县市区党政主要负责人意见</w:t>
            </w:r>
          </w:p>
        </w:tc>
        <w:tc>
          <w:tcPr>
            <w:tcW w:w="6051" w:type="dxa"/>
            <w:noWrap w:val="0"/>
            <w:vAlign w:val="center"/>
          </w:tcPr>
          <w:p w14:paraId="729496D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p>
          <w:p w14:paraId="21383561">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已完成整改，同意上报销号。</w:t>
            </w:r>
          </w:p>
          <w:p w14:paraId="35DF8D52">
            <w:pPr>
              <w:pageBreakBefore w:val="0"/>
              <w:kinsoku/>
              <w:wordWrap/>
              <w:overflowPunct/>
              <w:topLinePunct w:val="0"/>
              <w:bidi w:val="0"/>
              <w:snapToGrid/>
              <w:spacing w:line="576" w:lineRule="exact"/>
              <w:jc w:val="right"/>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 xml:space="preserve">年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日</w:t>
            </w:r>
          </w:p>
        </w:tc>
      </w:tr>
      <w:tr w14:paraId="5128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788" w:type="dxa"/>
            <w:noWrap w:val="0"/>
            <w:vAlign w:val="center"/>
          </w:tcPr>
          <w:p w14:paraId="2A2521B1">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验收销号意见</w:t>
            </w:r>
          </w:p>
        </w:tc>
        <w:tc>
          <w:tcPr>
            <w:tcW w:w="6051" w:type="dxa"/>
            <w:noWrap w:val="0"/>
            <w:vAlign w:val="center"/>
          </w:tcPr>
          <w:p w14:paraId="2147E191">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p>
        </w:tc>
      </w:tr>
      <w:tr w14:paraId="3760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88" w:type="dxa"/>
            <w:noWrap w:val="0"/>
            <w:vAlign w:val="center"/>
          </w:tcPr>
          <w:p w14:paraId="6A67DA9C">
            <w:pPr>
              <w:pageBreakBefore w:val="0"/>
              <w:tabs>
                <w:tab w:val="left" w:pos="2917"/>
              </w:tabs>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公示情况</w:t>
            </w:r>
          </w:p>
        </w:tc>
        <w:tc>
          <w:tcPr>
            <w:tcW w:w="6051" w:type="dxa"/>
            <w:noWrap w:val="0"/>
            <w:vAlign w:val="center"/>
          </w:tcPr>
          <w:p w14:paraId="44A7ED6A">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p>
        </w:tc>
      </w:tr>
      <w:tr w14:paraId="4B4E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2788" w:type="dxa"/>
            <w:noWrap w:val="0"/>
            <w:vAlign w:val="center"/>
          </w:tcPr>
          <w:p w14:paraId="7527A36A">
            <w:pPr>
              <w:pageBreakBefore w:val="0"/>
              <w:kinsoku/>
              <w:wordWrap/>
              <w:overflowPunct/>
              <w:topLinePunct w:val="0"/>
              <w:bidi w:val="0"/>
              <w:snapToGrid/>
              <w:spacing w:line="576" w:lineRule="exact"/>
              <w:jc w:val="center"/>
              <w:textAlignment w:val="auto"/>
              <w:rPr>
                <w:rFonts w:ascii="仿宋_GB2312" w:hAnsi="楷体" w:eastAsia="仿宋_GB2312"/>
                <w:bCs/>
                <w:color w:val="000000"/>
                <w:sz w:val="28"/>
                <w:szCs w:val="28"/>
              </w:rPr>
            </w:pPr>
            <w:r>
              <w:rPr>
                <w:rFonts w:hint="eastAsia" w:ascii="仿宋_GB2312" w:hAnsi="楷体" w:eastAsia="仿宋_GB2312"/>
                <w:bCs/>
                <w:color w:val="000000"/>
                <w:sz w:val="28"/>
                <w:szCs w:val="28"/>
                <w:lang w:eastAsia="zh-CN"/>
              </w:rPr>
              <w:t>市直牵头整改验收单位意见</w:t>
            </w:r>
          </w:p>
        </w:tc>
        <w:tc>
          <w:tcPr>
            <w:tcW w:w="6051" w:type="dxa"/>
            <w:noWrap w:val="0"/>
            <w:vAlign w:val="center"/>
          </w:tcPr>
          <w:p w14:paraId="78A7686A">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36A9B2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19D9F890">
            <w:pPr>
              <w:pageBreakBefore w:val="0"/>
              <w:kinsoku/>
              <w:wordWrap/>
              <w:overflowPunct/>
              <w:topLinePunct w:val="0"/>
              <w:bidi w:val="0"/>
              <w:snapToGrid/>
              <w:spacing w:line="576" w:lineRule="exact"/>
              <w:jc w:val="right"/>
              <w:textAlignment w:val="auto"/>
              <w:rPr>
                <w:rFonts w:ascii="仿宋_GB2312" w:hAnsi="楷体" w:eastAsia="仿宋_GB2312"/>
                <w:bCs/>
                <w:color w:val="000000"/>
                <w:sz w:val="28"/>
                <w:szCs w:val="28"/>
              </w:rPr>
            </w:pPr>
            <w:r>
              <w:rPr>
                <w:rFonts w:hint="eastAsia" w:ascii="仿宋_GB2312" w:hAnsi="楷体" w:eastAsia="仿宋_GB2312"/>
                <w:bCs/>
                <w:color w:val="000000"/>
                <w:sz w:val="28"/>
                <w:szCs w:val="28"/>
              </w:rPr>
              <w:t>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日</w:t>
            </w:r>
          </w:p>
        </w:tc>
      </w:tr>
      <w:tr w14:paraId="544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2788" w:type="dxa"/>
            <w:noWrap w:val="0"/>
            <w:vAlign w:val="center"/>
          </w:tcPr>
          <w:p w14:paraId="5EEA961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lang w:eastAsia="zh-CN"/>
              </w:rPr>
            </w:pPr>
            <w:r>
              <w:rPr>
                <w:rFonts w:hint="eastAsia" w:ascii="仿宋_GB2312" w:hAnsi="楷体" w:eastAsia="仿宋_GB2312"/>
                <w:bCs/>
                <w:color w:val="000000"/>
                <w:sz w:val="28"/>
                <w:szCs w:val="28"/>
                <w:lang w:eastAsia="zh-CN"/>
              </w:rPr>
              <w:t>分管市领导意见</w:t>
            </w:r>
          </w:p>
        </w:tc>
        <w:tc>
          <w:tcPr>
            <w:tcW w:w="6051" w:type="dxa"/>
            <w:noWrap w:val="0"/>
            <w:vAlign w:val="center"/>
          </w:tcPr>
          <w:p w14:paraId="1B3B352F">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7C5BFAC2">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7E7ACD9B">
            <w:pPr>
              <w:pageBreakBefore w:val="0"/>
              <w:kinsoku/>
              <w:wordWrap/>
              <w:overflowPunct/>
              <w:topLinePunct w:val="0"/>
              <w:bidi w:val="0"/>
              <w:snapToGrid/>
              <w:spacing w:line="576" w:lineRule="exact"/>
              <w:jc w:val="right"/>
              <w:textAlignment w:val="auto"/>
              <w:rPr>
                <w:rFonts w:hint="eastAsia" w:ascii="仿宋_GB2312" w:hAnsi="楷体" w:eastAsia="仿宋_GB2312"/>
                <w:bCs/>
                <w:color w:val="000000"/>
                <w:sz w:val="28"/>
                <w:szCs w:val="28"/>
              </w:rPr>
            </w:pPr>
            <w:r>
              <w:rPr>
                <w:rFonts w:hint="eastAsia" w:ascii="仿宋_GB2312" w:hAnsi="楷体" w:eastAsia="仿宋_GB2312"/>
                <w:bCs/>
                <w:color w:val="000000"/>
                <w:sz w:val="28"/>
                <w:szCs w:val="28"/>
              </w:rPr>
              <w:t>年</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月 </w:t>
            </w:r>
            <w:r>
              <w:rPr>
                <w:rFonts w:hint="eastAsia" w:ascii="仿宋_GB2312" w:hAnsi="楷体" w:eastAsia="仿宋_GB2312"/>
                <w:bCs/>
                <w:color w:val="000000"/>
                <w:sz w:val="28"/>
                <w:szCs w:val="28"/>
                <w:lang w:val="en-US" w:eastAsia="zh-CN"/>
              </w:rPr>
              <w:t xml:space="preserve"> </w:t>
            </w:r>
            <w:r>
              <w:rPr>
                <w:rFonts w:hint="eastAsia" w:ascii="仿宋_GB2312" w:hAnsi="楷体" w:eastAsia="仿宋_GB2312"/>
                <w:bCs/>
                <w:color w:val="000000"/>
                <w:sz w:val="28"/>
                <w:szCs w:val="28"/>
              </w:rPr>
              <w:t xml:space="preserve"> 日</w:t>
            </w:r>
          </w:p>
        </w:tc>
      </w:tr>
      <w:tr w14:paraId="3E1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2788" w:type="dxa"/>
            <w:noWrap w:val="0"/>
            <w:vAlign w:val="center"/>
          </w:tcPr>
          <w:p w14:paraId="01D98287">
            <w:pPr>
              <w:pageBreakBefore w:val="0"/>
              <w:kinsoku/>
              <w:wordWrap/>
              <w:overflowPunct/>
              <w:topLinePunct w:val="0"/>
              <w:bidi w:val="0"/>
              <w:snapToGrid/>
              <w:spacing w:line="576" w:lineRule="exact"/>
              <w:jc w:val="center"/>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lang w:eastAsia="zh-CN"/>
              </w:rPr>
              <w:t>市</w:t>
            </w:r>
            <w:r>
              <w:rPr>
                <w:rFonts w:hint="eastAsia" w:ascii="仿宋_GB2312" w:hAnsi="仿宋_GB2312" w:eastAsia="仿宋_GB2312" w:cs="仿宋_GB2312"/>
                <w:i w:val="0"/>
                <w:iCs w:val="0"/>
                <w:color w:val="000000"/>
                <w:kern w:val="0"/>
                <w:sz w:val="28"/>
                <w:szCs w:val="28"/>
                <w:u w:val="none"/>
                <w:vertAlign w:val="baseline"/>
                <w:lang w:val="en-US" w:eastAsia="zh-CN" w:bidi="ar"/>
              </w:rPr>
              <w:t>生态环境保护委员会办公室备案意见</w:t>
            </w:r>
          </w:p>
        </w:tc>
        <w:tc>
          <w:tcPr>
            <w:tcW w:w="6051" w:type="dxa"/>
            <w:noWrap w:val="0"/>
            <w:vAlign w:val="center"/>
          </w:tcPr>
          <w:p w14:paraId="17EF715F">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463DA4E">
            <w:pPr>
              <w:pageBreakBefore w:val="0"/>
              <w:kinsoku/>
              <w:wordWrap/>
              <w:overflowPunct/>
              <w:topLinePunct w:val="0"/>
              <w:bidi w:val="0"/>
              <w:snapToGrid/>
              <w:spacing w:line="576" w:lineRule="exact"/>
              <w:jc w:val="center"/>
              <w:textAlignment w:val="auto"/>
              <w:rPr>
                <w:rFonts w:hint="eastAsia" w:ascii="仿宋_GB2312" w:hAnsi="楷体" w:eastAsia="仿宋_GB2312"/>
                <w:bCs/>
                <w:color w:val="000000"/>
                <w:sz w:val="28"/>
                <w:szCs w:val="28"/>
              </w:rPr>
            </w:pPr>
          </w:p>
          <w:p w14:paraId="21DDC96C">
            <w:pPr>
              <w:pageBreakBefore w:val="0"/>
              <w:kinsoku/>
              <w:wordWrap/>
              <w:overflowPunct/>
              <w:topLinePunct w:val="0"/>
              <w:bidi w:val="0"/>
              <w:snapToGrid/>
              <w:spacing w:line="576" w:lineRule="exact"/>
              <w:jc w:val="right"/>
              <w:textAlignment w:val="auto"/>
              <w:rPr>
                <w:rFonts w:ascii="仿宋_GB2312" w:hAnsi="楷体" w:eastAsia="仿宋_GB2312"/>
                <w:b/>
                <w:bCs/>
                <w:color w:val="000000"/>
                <w:sz w:val="28"/>
                <w:szCs w:val="28"/>
              </w:rPr>
            </w:pPr>
            <w:r>
              <w:rPr>
                <w:rFonts w:hint="eastAsia" w:ascii="仿宋_GB2312" w:hAnsi="楷体" w:eastAsia="仿宋_GB2312"/>
                <w:bCs/>
                <w:color w:val="000000"/>
                <w:sz w:val="28"/>
                <w:szCs w:val="28"/>
              </w:rPr>
              <w:t>年   月   日</w:t>
            </w:r>
          </w:p>
        </w:tc>
      </w:tr>
    </w:tbl>
    <w:p w14:paraId="6FDBCDC8">
      <w:pPr>
        <w:pStyle w:val="2"/>
        <w:ind w:left="0" w:leftChars="0" w:firstLine="0" w:firstLineChars="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2E1NTczMTMwODJjYjA3N2QxMzYyODAzNDc0NGIifQ=="/>
  </w:docVars>
  <w:rsids>
    <w:rsidRoot w:val="24C734AC"/>
    <w:rsid w:val="035276E7"/>
    <w:rsid w:val="17A51809"/>
    <w:rsid w:val="22DC0E41"/>
    <w:rsid w:val="236970DF"/>
    <w:rsid w:val="24C734AC"/>
    <w:rsid w:val="480A5C2B"/>
    <w:rsid w:val="51614A71"/>
    <w:rsid w:val="67F44938"/>
    <w:rsid w:val="6A555F3D"/>
    <w:rsid w:val="78A5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240" w:lineRule="auto"/>
      <w:ind w:firstLine="0" w:firstLineChars="0"/>
      <w:jc w:val="center"/>
      <w:outlineLvl w:val="0"/>
    </w:pPr>
    <w:rPr>
      <w:rFonts w:eastAsia="方正小标宋简体" w:cstheme="minorBidi"/>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No Spacing"/>
    <w:qFormat/>
    <w:uiPriority w:val="99"/>
    <w:pPr>
      <w:widowControl w:val="0"/>
      <w:jc w:val="center"/>
    </w:pPr>
    <w:rPr>
      <w:rFonts w:eastAsia="楷体" w:asciiTheme="minorHAnsi" w:hAnsiTheme="minorHAnsi" w:cstheme="minorBidi"/>
      <w:kern w:val="2"/>
      <w:sz w:val="32"/>
      <w:szCs w:val="22"/>
      <w:lang w:val="en-US" w:eastAsia="zh-CN" w:bidi="ar-SA"/>
    </w:rPr>
  </w:style>
  <w:style w:type="paragraph" w:customStyle="1" w:styleId="7">
    <w:name w:val="一级标题"/>
    <w:basedOn w:val="1"/>
    <w:qFormat/>
    <w:uiPriority w:val="0"/>
    <w:pPr>
      <w:ind w:firstLine="640"/>
    </w:pPr>
    <w:rPr>
      <w:rFonts w:ascii="黑体" w:hAns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383</Characters>
  <Lines>0</Lines>
  <Paragraphs>0</Paragraphs>
  <TotalTime>17</TotalTime>
  <ScaleCrop>false</ScaleCrop>
  <LinksUpToDate>false</LinksUpToDate>
  <CharactersWithSpaces>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2024-11-20T09:02:00Z</dcterms:created>
  <dc:creator>杨潜</dc:creator>
  <cp:lastModifiedBy>Amy</cp:lastModifiedBy>
  <cp:lastPrinted>2024-12-04T01:50:00Z</cp:lastPrinted>
  <dcterms:modified xsi:type="dcterms:W3CDTF">2025-01-06T06:16:12Z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9457689175F44A129F57BFD08BCAD4D8_13</vt:lpwstr>
  </property>
  <property fmtid="{D5CDD505-2E9C-101B-9397-08002B2CF9AE}" pid="4" name="KSOTemplateDocerSaveRecord">
    <vt:lpwstr>eyJoZGlkIjoiYmFlYTBlMGEzNWM1YWVkZDNlZTc0MTNmYWQzZjYzNTciLCJ1c2VySWQiOiIyOTE4NTc2MzIifQ==</vt:lpwstr>
  </property>
</Properties>
</file>