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F4" w:rsidRDefault="00FA148C">
      <w:pPr>
        <w:spacing w:line="348" w:lineRule="auto"/>
        <w:rPr>
          <w:rFonts w:ascii="黑体" w:eastAsia="黑体" w:hAnsi="黑体" w:cs="黑体"/>
          <w:bCs/>
          <w:sz w:val="32"/>
          <w:szCs w:val="32"/>
        </w:rPr>
      </w:pPr>
      <w:r>
        <w:rPr>
          <w:rFonts w:ascii="黑体" w:eastAsia="黑体" w:hAnsi="黑体" w:cs="黑体" w:hint="eastAsia"/>
          <w:bCs/>
          <w:sz w:val="32"/>
          <w:szCs w:val="32"/>
        </w:rPr>
        <w:t>附件2-1</w:t>
      </w:r>
    </w:p>
    <w:p w:rsidR="000E1CF4" w:rsidRDefault="000E1CF4">
      <w:pPr>
        <w:spacing w:line="348" w:lineRule="auto"/>
        <w:jc w:val="center"/>
        <w:rPr>
          <w:rFonts w:eastAsia="方正小标宋简体"/>
          <w:bCs/>
          <w:sz w:val="42"/>
          <w:szCs w:val="42"/>
        </w:rPr>
      </w:pPr>
    </w:p>
    <w:p w:rsidR="000E1CF4" w:rsidRDefault="000E1CF4">
      <w:pPr>
        <w:spacing w:line="800" w:lineRule="exact"/>
        <w:jc w:val="center"/>
        <w:rPr>
          <w:rFonts w:eastAsia="方正小标宋简体"/>
          <w:bCs/>
          <w:sz w:val="46"/>
          <w:szCs w:val="46"/>
        </w:rPr>
      </w:pPr>
    </w:p>
    <w:p w:rsidR="000E1CF4" w:rsidRDefault="00FA148C">
      <w:pPr>
        <w:spacing w:line="800" w:lineRule="exact"/>
        <w:jc w:val="center"/>
        <w:rPr>
          <w:rFonts w:eastAsia="方正小标宋简体"/>
          <w:bCs/>
          <w:sz w:val="46"/>
          <w:szCs w:val="46"/>
        </w:rPr>
      </w:pPr>
      <w:r>
        <w:rPr>
          <w:rFonts w:eastAsia="方正小标宋简体" w:hint="eastAsia"/>
          <w:bCs/>
          <w:sz w:val="46"/>
          <w:szCs w:val="46"/>
        </w:rPr>
        <w:t>湖南城陵矶新港区</w:t>
      </w:r>
      <w:r>
        <w:rPr>
          <w:rFonts w:eastAsia="方正小标宋简体" w:hint="eastAsia"/>
          <w:bCs/>
          <w:sz w:val="46"/>
          <w:szCs w:val="46"/>
          <w:u w:val="single"/>
        </w:rPr>
        <w:t>2021</w:t>
      </w:r>
      <w:r>
        <w:rPr>
          <w:rFonts w:eastAsia="方正小标宋简体" w:hint="eastAsia"/>
          <w:bCs/>
          <w:sz w:val="46"/>
          <w:szCs w:val="46"/>
        </w:rPr>
        <w:t>年度部门</w:t>
      </w:r>
    </w:p>
    <w:p w:rsidR="000E1CF4" w:rsidRDefault="00FA148C">
      <w:pPr>
        <w:spacing w:line="800" w:lineRule="exact"/>
        <w:jc w:val="center"/>
        <w:rPr>
          <w:rFonts w:eastAsia="方正小标宋简体"/>
          <w:bCs/>
          <w:sz w:val="46"/>
          <w:szCs w:val="46"/>
        </w:rPr>
      </w:pPr>
      <w:r>
        <w:rPr>
          <w:rFonts w:eastAsia="方正小标宋简体" w:hint="eastAsia"/>
          <w:bCs/>
          <w:sz w:val="46"/>
          <w:szCs w:val="46"/>
        </w:rPr>
        <w:t>整体支出绩效评价自评报告</w:t>
      </w:r>
    </w:p>
    <w:p w:rsidR="000E1CF4" w:rsidRDefault="000E1CF4">
      <w:pPr>
        <w:rPr>
          <w:rFonts w:eastAsia="仿宋_GB2312"/>
          <w:b/>
          <w:sz w:val="32"/>
        </w:rPr>
      </w:pPr>
    </w:p>
    <w:p w:rsidR="000E1CF4" w:rsidRDefault="000E1CF4">
      <w:pPr>
        <w:rPr>
          <w:rFonts w:eastAsia="仿宋_GB2312"/>
          <w:b/>
          <w:sz w:val="32"/>
        </w:rPr>
      </w:pPr>
    </w:p>
    <w:p w:rsidR="000E1CF4" w:rsidRDefault="000E1CF4">
      <w:pPr>
        <w:rPr>
          <w:rFonts w:eastAsia="仿宋_GB2312"/>
          <w:b/>
          <w:sz w:val="32"/>
        </w:rPr>
      </w:pPr>
    </w:p>
    <w:p w:rsidR="000E1CF4" w:rsidRDefault="000E1CF4">
      <w:pPr>
        <w:rPr>
          <w:rFonts w:eastAsia="仿宋_GB2312"/>
          <w:b/>
          <w:sz w:val="32"/>
        </w:rPr>
      </w:pPr>
    </w:p>
    <w:p w:rsidR="000E1CF4" w:rsidRDefault="00FA148C" w:rsidP="009F084A">
      <w:pPr>
        <w:spacing w:beforeLines="50"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hint="eastAsia"/>
          <w:sz w:val="32"/>
          <w:szCs w:val="32"/>
        </w:rPr>
        <w:t>(</w:t>
      </w:r>
      <w:r>
        <w:rPr>
          <w:rFonts w:eastAsia="仿宋_GB2312" w:hint="eastAsia"/>
          <w:sz w:val="32"/>
          <w:szCs w:val="32"/>
        </w:rPr>
        <w:t>单位</w:t>
      </w:r>
      <w:r>
        <w:rPr>
          <w:rFonts w:eastAsia="仿宋_GB2312" w:hint="eastAsia"/>
          <w:sz w:val="32"/>
          <w:szCs w:val="32"/>
        </w:rPr>
        <w:t>)</w:t>
      </w:r>
      <w:r>
        <w:rPr>
          <w:rFonts w:eastAsia="仿宋_GB2312" w:hint="eastAsia"/>
          <w:sz w:val="32"/>
          <w:szCs w:val="32"/>
        </w:rPr>
        <w:t>名称：</w:t>
      </w:r>
      <w:r>
        <w:rPr>
          <w:rFonts w:eastAsia="仿宋_GB2312" w:hint="eastAsia"/>
          <w:sz w:val="32"/>
          <w:szCs w:val="32"/>
          <w:u w:val="single"/>
        </w:rPr>
        <w:t>湖南城陵矶新港区管理委员会港口管理部</w:t>
      </w:r>
    </w:p>
    <w:p w:rsidR="000E1CF4" w:rsidRDefault="00FA148C" w:rsidP="009F084A">
      <w:pPr>
        <w:spacing w:beforeLines="50"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hint="eastAsia"/>
          <w:spacing w:val="30"/>
          <w:sz w:val="32"/>
          <w:szCs w:val="32"/>
        </w:rPr>
        <w:t xml:space="preserve"> </w:t>
      </w:r>
      <w:r>
        <w:rPr>
          <w:rFonts w:eastAsia="仿宋_GB2312" w:hint="eastAsia"/>
          <w:spacing w:val="30"/>
          <w:sz w:val="32"/>
          <w:szCs w:val="32"/>
        </w:rPr>
        <w:t>算</w:t>
      </w:r>
      <w:r>
        <w:rPr>
          <w:rFonts w:eastAsia="仿宋_GB2312" w:hint="eastAsia"/>
          <w:spacing w:val="30"/>
          <w:sz w:val="32"/>
          <w:szCs w:val="32"/>
        </w:rPr>
        <w:t xml:space="preserve"> </w:t>
      </w:r>
      <w:r>
        <w:rPr>
          <w:rFonts w:eastAsia="仿宋_GB2312" w:hint="eastAsia"/>
          <w:spacing w:val="30"/>
          <w:sz w:val="32"/>
          <w:szCs w:val="32"/>
        </w:rPr>
        <w:t>编</w:t>
      </w:r>
      <w:r>
        <w:rPr>
          <w:rFonts w:eastAsia="仿宋_GB2312" w:hint="eastAsia"/>
          <w:spacing w:val="30"/>
          <w:sz w:val="32"/>
          <w:szCs w:val="32"/>
        </w:rPr>
        <w:t xml:space="preserve"> </w:t>
      </w:r>
      <w:r>
        <w:rPr>
          <w:rFonts w:eastAsia="仿宋_GB2312" w:hint="eastAsia"/>
          <w:spacing w:val="30"/>
          <w:sz w:val="32"/>
          <w:szCs w:val="32"/>
        </w:rPr>
        <w:t>码：</w:t>
      </w:r>
      <w:r w:rsidR="00391179" w:rsidRPr="00391179">
        <w:rPr>
          <w:rFonts w:eastAsia="仿宋_GB2312" w:hint="eastAsia"/>
          <w:spacing w:val="30"/>
          <w:sz w:val="32"/>
          <w:szCs w:val="32"/>
          <w:u w:val="single"/>
        </w:rPr>
        <w:t>10</w:t>
      </w:r>
      <w:r w:rsidRPr="00391179">
        <w:rPr>
          <w:rFonts w:eastAsia="仿宋_GB2312" w:hint="eastAsia"/>
          <w:spacing w:val="20"/>
          <w:sz w:val="32"/>
          <w:szCs w:val="32"/>
          <w:u w:val="single"/>
        </w:rPr>
        <w:t>00</w:t>
      </w:r>
      <w:r w:rsidR="00391179" w:rsidRPr="00391179">
        <w:rPr>
          <w:rFonts w:eastAsia="仿宋_GB2312" w:hint="eastAsia"/>
          <w:spacing w:val="20"/>
          <w:sz w:val="32"/>
          <w:szCs w:val="32"/>
          <w:u w:val="single"/>
        </w:rPr>
        <w:t>13</w:t>
      </w:r>
    </w:p>
    <w:p w:rsidR="000E1CF4" w:rsidRDefault="00FA148C" w:rsidP="009F084A">
      <w:pPr>
        <w:spacing w:beforeLines="50" w:line="348" w:lineRule="auto"/>
        <w:ind w:firstLineChars="150" w:firstLine="474"/>
        <w:rPr>
          <w:rFonts w:eastAsia="仿宋_GB2312"/>
          <w:sz w:val="32"/>
          <w:szCs w:val="32"/>
        </w:rPr>
      </w:pPr>
      <w:r>
        <w:rPr>
          <w:rFonts w:eastAsia="仿宋_GB2312" w:hint="eastAsia"/>
          <w:sz w:val="32"/>
          <w:szCs w:val="32"/>
        </w:rPr>
        <w:t>评价方式：部门（单位）绩效自评</w:t>
      </w:r>
    </w:p>
    <w:p w:rsidR="000E1CF4" w:rsidRDefault="00FA148C" w:rsidP="009F084A">
      <w:pPr>
        <w:spacing w:beforeLines="50"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hint="eastAsia"/>
          <w:sz w:val="32"/>
          <w:szCs w:val="32"/>
        </w:rPr>
        <w:t xml:space="preserve">   </w:t>
      </w:r>
    </w:p>
    <w:p w:rsidR="000E1CF4" w:rsidRDefault="000E1CF4">
      <w:pPr>
        <w:spacing w:line="720" w:lineRule="exact"/>
        <w:rPr>
          <w:rFonts w:eastAsia="仿宋_GB2312"/>
          <w:sz w:val="32"/>
        </w:rPr>
      </w:pPr>
    </w:p>
    <w:p w:rsidR="000E1CF4" w:rsidRDefault="000E1CF4">
      <w:pPr>
        <w:spacing w:line="720" w:lineRule="exact"/>
        <w:rPr>
          <w:rFonts w:eastAsia="仿宋_GB2312"/>
          <w:sz w:val="32"/>
        </w:rPr>
      </w:pPr>
    </w:p>
    <w:p w:rsidR="000E1CF4" w:rsidRDefault="00FA148C">
      <w:pPr>
        <w:spacing w:line="348" w:lineRule="auto"/>
        <w:jc w:val="center"/>
        <w:rPr>
          <w:rFonts w:eastAsia="仿宋_GB2312"/>
          <w:sz w:val="32"/>
        </w:rPr>
      </w:pPr>
      <w:r>
        <w:rPr>
          <w:rFonts w:eastAsia="仿宋_GB2312" w:hint="eastAsia"/>
          <w:sz w:val="32"/>
        </w:rPr>
        <w:t>报告日期：</w:t>
      </w:r>
      <w:r>
        <w:rPr>
          <w:rFonts w:eastAsia="仿宋_GB2312" w:hint="eastAsia"/>
          <w:sz w:val="32"/>
        </w:rPr>
        <w:t>2022</w:t>
      </w:r>
      <w:r>
        <w:rPr>
          <w:rFonts w:eastAsia="仿宋_GB2312" w:hint="eastAsia"/>
          <w:sz w:val="32"/>
        </w:rPr>
        <w:t>年</w:t>
      </w:r>
      <w:r>
        <w:rPr>
          <w:rFonts w:eastAsia="仿宋_GB2312" w:hint="eastAsia"/>
          <w:sz w:val="32"/>
        </w:rPr>
        <w:t xml:space="preserve"> 6</w:t>
      </w:r>
      <w:r>
        <w:rPr>
          <w:rFonts w:eastAsia="仿宋_GB2312" w:hint="eastAsia"/>
          <w:sz w:val="32"/>
        </w:rPr>
        <w:t>月</w:t>
      </w:r>
      <w:r>
        <w:rPr>
          <w:rFonts w:eastAsia="仿宋_GB2312" w:hint="eastAsia"/>
          <w:sz w:val="32"/>
        </w:rPr>
        <w:t xml:space="preserve"> 24</w:t>
      </w:r>
      <w:r>
        <w:rPr>
          <w:rFonts w:eastAsia="仿宋_GB2312" w:hint="eastAsia"/>
          <w:sz w:val="32"/>
        </w:rPr>
        <w:t>日</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rsidR="000E1CF4">
        <w:trPr>
          <w:trHeight w:val="567"/>
          <w:jc w:val="center"/>
        </w:trPr>
        <w:tc>
          <w:tcPr>
            <w:tcW w:w="9800" w:type="dxa"/>
            <w:gridSpan w:val="17"/>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0E1CF4">
        <w:trPr>
          <w:trHeight w:val="567"/>
          <w:jc w:val="center"/>
        </w:trPr>
        <w:tc>
          <w:tcPr>
            <w:tcW w:w="1654" w:type="dxa"/>
            <w:gridSpan w:val="2"/>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胡雅琴</w:t>
            </w:r>
          </w:p>
        </w:tc>
        <w:tc>
          <w:tcPr>
            <w:tcW w:w="1479" w:type="dxa"/>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18773019117</w:t>
            </w:r>
          </w:p>
        </w:tc>
      </w:tr>
      <w:tr w:rsidR="000E1CF4">
        <w:trPr>
          <w:trHeight w:val="567"/>
          <w:jc w:val="center"/>
        </w:trPr>
        <w:tc>
          <w:tcPr>
            <w:tcW w:w="1654" w:type="dxa"/>
            <w:gridSpan w:val="2"/>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w:t>
            </w:r>
          </w:p>
        </w:tc>
        <w:tc>
          <w:tcPr>
            <w:tcW w:w="1479" w:type="dxa"/>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w:t>
            </w:r>
          </w:p>
        </w:tc>
      </w:tr>
      <w:tr w:rsidR="000E1CF4">
        <w:trPr>
          <w:trHeight w:val="1500"/>
          <w:jc w:val="center"/>
        </w:trPr>
        <w:tc>
          <w:tcPr>
            <w:tcW w:w="1654" w:type="dxa"/>
            <w:gridSpan w:val="2"/>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0E1CF4" w:rsidRDefault="00FA148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负责贯彻执行区域内港口管理方面的政策法规，参与研究制定并组织实施关于港口管理、口岸发展的相关政策；负责对接上级有关部门，统筹协调区域内港口岸线资源及相关陆域的使用管理；负责区域内口岸平台资质申报、建设协调、运营管理工作；负责会同有关部门开展港口重大项目建设的前期工作；负责协调港口生产、经营秩序；负责推动港航物流产业的发展与招商工作；与市港口建设大会战指挥办公室合署办公，开展港口建设大会战相关工作。</w:t>
            </w:r>
          </w:p>
        </w:tc>
      </w:tr>
      <w:tr w:rsidR="000E1CF4">
        <w:trPr>
          <w:trHeight w:val="2464"/>
          <w:jc w:val="center"/>
        </w:trPr>
        <w:tc>
          <w:tcPr>
            <w:tcW w:w="1654" w:type="dxa"/>
            <w:gridSpan w:val="2"/>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4147D9" w:rsidRDefault="004147D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项目任务：</w:t>
            </w:r>
            <w:r w:rsidR="001E4FFC" w:rsidRPr="001E4FFC">
              <w:rPr>
                <w:rFonts w:ascii="仿宋_GB2312" w:eastAsia="仿宋_GB2312" w:hAnsi="仿宋_GB2312" w:cs="仿宋_GB2312" w:hint="eastAsia"/>
                <w:color w:val="000000"/>
                <w:sz w:val="24"/>
              </w:rPr>
              <w:t>一区一港四口岸奖补资金</w:t>
            </w:r>
            <w:r w:rsidR="0063735E">
              <w:rPr>
                <w:rFonts w:ascii="仿宋_GB2312" w:eastAsia="仿宋_GB2312" w:hAnsi="仿宋_GB2312" w:cs="仿宋_GB2312" w:hint="eastAsia"/>
                <w:color w:val="000000"/>
                <w:sz w:val="24"/>
              </w:rPr>
              <w:t>1557.39</w:t>
            </w:r>
            <w:r w:rsidR="001E4FFC">
              <w:rPr>
                <w:rFonts w:ascii="仿宋_GB2312" w:eastAsia="仿宋_GB2312" w:hAnsi="仿宋_GB2312" w:cs="仿宋_GB2312" w:hint="eastAsia"/>
                <w:color w:val="000000"/>
                <w:sz w:val="24"/>
              </w:rPr>
              <w:t>万元</w:t>
            </w:r>
            <w:r w:rsidR="00E16A90">
              <w:rPr>
                <w:rFonts w:ascii="仿宋_GB2312" w:eastAsia="仿宋_GB2312" w:hAnsi="仿宋_GB2312" w:cs="仿宋_GB2312" w:hint="eastAsia"/>
                <w:color w:val="000000"/>
                <w:sz w:val="24"/>
              </w:rPr>
              <w:t>, 用于支付信息技术、监管数据服务，</w:t>
            </w:r>
            <w:r w:rsidR="00E071CB">
              <w:rPr>
                <w:rFonts w:ascii="仿宋_GB2312" w:eastAsia="仿宋_GB2312" w:hAnsi="仿宋_GB2312" w:cs="仿宋_GB2312" w:hint="eastAsia"/>
                <w:color w:val="000000"/>
                <w:sz w:val="24"/>
              </w:rPr>
              <w:t>深入推进开放崛起发展战略,加快城陵矶口岸航运物流发展,加速打造湖南通江达海新增长极,建设长江中游综合性航运物流中心,重点支持海外直航和国际接力航线、支持拓展省际航线、发展壮大省内航线、鼓励省内外集装箱货物在城陵矶港中转、鼓励港口运营企业做大做强城陵矶口岸。</w:t>
            </w:r>
            <w:r w:rsidR="00E16A90">
              <w:rPr>
                <w:rFonts w:ascii="仿宋_GB2312" w:eastAsia="仿宋_GB2312" w:hAnsi="仿宋_GB2312" w:cs="仿宋_GB2312"/>
                <w:color w:val="000000"/>
                <w:sz w:val="24"/>
              </w:rPr>
              <w:t xml:space="preserve"> </w:t>
            </w:r>
          </w:p>
          <w:p w:rsidR="000E1CF4" w:rsidRDefault="00FA148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任务1：</w:t>
            </w:r>
            <w:r w:rsidR="00E071CB">
              <w:rPr>
                <w:rFonts w:ascii="仿宋_GB2312" w:eastAsia="仿宋_GB2312" w:hAnsi="仿宋_GB2312" w:cs="仿宋_GB2312" w:hint="eastAsia"/>
                <w:color w:val="000000"/>
                <w:sz w:val="24"/>
              </w:rPr>
              <w:t>口岸发展及航线拓展，年内使用经费</w:t>
            </w:r>
            <w:r w:rsidR="001A7FE8">
              <w:rPr>
                <w:rFonts w:ascii="仿宋_GB2312" w:eastAsia="仿宋_GB2312" w:hAnsi="仿宋_GB2312" w:cs="仿宋_GB2312" w:hint="eastAsia"/>
                <w:color w:val="000000"/>
                <w:sz w:val="24"/>
              </w:rPr>
              <w:t>24</w:t>
            </w:r>
            <w:r w:rsidR="00E071CB">
              <w:rPr>
                <w:rFonts w:ascii="仿宋_GB2312" w:eastAsia="仿宋_GB2312" w:hAnsi="仿宋_GB2312" w:cs="仿宋_GB2312" w:hint="eastAsia"/>
                <w:color w:val="000000"/>
                <w:sz w:val="24"/>
              </w:rPr>
              <w:t>万元，用于促进货运总量、集装箱</w:t>
            </w:r>
            <w:r w:rsidR="001A7FE8">
              <w:rPr>
                <w:rFonts w:ascii="仿宋_GB2312" w:eastAsia="仿宋_GB2312" w:hAnsi="仿宋_GB2312" w:cs="仿宋_GB2312" w:hint="eastAsia"/>
                <w:color w:val="000000"/>
                <w:sz w:val="24"/>
              </w:rPr>
              <w:t>量、航线数量及班次</w:t>
            </w:r>
            <w:r w:rsidR="00E071CB">
              <w:rPr>
                <w:rFonts w:ascii="仿宋_GB2312" w:eastAsia="仿宋_GB2312" w:hAnsi="仿宋_GB2312" w:cs="仿宋_GB2312" w:hint="eastAsia"/>
                <w:color w:val="000000"/>
                <w:sz w:val="24"/>
              </w:rPr>
              <w:t>比上年有所增加</w:t>
            </w:r>
            <w:r w:rsidR="001A7FE8">
              <w:rPr>
                <w:rFonts w:ascii="仿宋_GB2312" w:eastAsia="仿宋_GB2312" w:hAnsi="仿宋_GB2312" w:cs="仿宋_GB2312" w:hint="eastAsia"/>
                <w:color w:val="000000"/>
                <w:sz w:val="24"/>
              </w:rPr>
              <w:t>；</w:t>
            </w:r>
          </w:p>
          <w:p w:rsidR="000E1CF4" w:rsidRDefault="00FA148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任务2：</w:t>
            </w:r>
            <w:r w:rsidR="00E071CB">
              <w:rPr>
                <w:rFonts w:ascii="仿宋_GB2312" w:eastAsia="仿宋_GB2312" w:hAnsi="仿宋_GB2312" w:cs="仿宋_GB2312" w:hint="eastAsia"/>
                <w:color w:val="000000"/>
                <w:sz w:val="24"/>
              </w:rPr>
              <w:t>码头岸线整治，</w:t>
            </w:r>
            <w:r w:rsidR="001A7FE8">
              <w:rPr>
                <w:rFonts w:ascii="仿宋_GB2312" w:eastAsia="仿宋_GB2312" w:hAnsi="仿宋_GB2312" w:cs="仿宋_GB2312" w:hint="eastAsia"/>
                <w:color w:val="000000"/>
                <w:sz w:val="24"/>
              </w:rPr>
              <w:t>年内使用经费9万元，</w:t>
            </w:r>
            <w:r w:rsidR="00E071CB">
              <w:rPr>
                <w:rFonts w:ascii="仿宋_GB2312" w:eastAsia="仿宋_GB2312" w:hAnsi="仿宋_GB2312" w:cs="仿宋_GB2312" w:hint="eastAsia"/>
                <w:color w:val="000000"/>
                <w:sz w:val="24"/>
              </w:rPr>
              <w:t>用于统筹协调区域内港口岸线资源及相关陆域的使用管理；</w:t>
            </w:r>
          </w:p>
          <w:p w:rsidR="000E1CF4" w:rsidRDefault="00FA148C">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任务3：</w:t>
            </w:r>
            <w:r w:rsidR="00E071CB">
              <w:rPr>
                <w:rFonts w:ascii="仿宋_GB2312" w:eastAsia="仿宋_GB2312" w:hAnsi="仿宋_GB2312" w:cs="仿宋_GB2312" w:hint="eastAsia"/>
                <w:color w:val="000000"/>
                <w:sz w:val="24"/>
              </w:rPr>
              <w:t>港口岸线重大项目建设工作，</w:t>
            </w:r>
            <w:r w:rsidR="001A7FE8">
              <w:rPr>
                <w:rFonts w:ascii="仿宋_GB2312" w:eastAsia="仿宋_GB2312" w:hAnsi="仿宋_GB2312" w:cs="仿宋_GB2312" w:hint="eastAsia"/>
                <w:color w:val="000000"/>
                <w:sz w:val="24"/>
              </w:rPr>
              <w:t>年内使用经费5万元，</w:t>
            </w:r>
            <w:r w:rsidR="00E071CB">
              <w:rPr>
                <w:rFonts w:ascii="仿宋_GB2312" w:eastAsia="仿宋_GB2312" w:hAnsi="仿宋_GB2312" w:cs="仿宋_GB2312" w:hint="eastAsia"/>
                <w:color w:val="000000"/>
                <w:sz w:val="24"/>
              </w:rPr>
              <w:t>用于改善新港区港口物流投资环境</w:t>
            </w:r>
            <w:r w:rsidR="001A7FE8">
              <w:rPr>
                <w:rFonts w:ascii="仿宋_GB2312" w:eastAsia="仿宋_GB2312" w:hAnsi="仿宋_GB2312" w:cs="仿宋_GB2312" w:hint="eastAsia"/>
                <w:color w:val="000000"/>
                <w:sz w:val="24"/>
              </w:rPr>
              <w:t>；</w:t>
            </w:r>
          </w:p>
          <w:p w:rsidR="000E1CF4" w:rsidRDefault="00E071CB" w:rsidP="001A7FE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任务4：芭蕉湖河长办，</w:t>
            </w:r>
            <w:r w:rsidR="001A7FE8">
              <w:rPr>
                <w:rFonts w:ascii="仿宋_GB2312" w:eastAsia="仿宋_GB2312" w:hAnsi="仿宋_GB2312" w:cs="仿宋_GB2312" w:hint="eastAsia"/>
                <w:color w:val="000000"/>
                <w:sz w:val="24"/>
              </w:rPr>
              <w:t>年内使用经费3万元，</w:t>
            </w:r>
            <w:r>
              <w:rPr>
                <w:rFonts w:ascii="仿宋_GB2312" w:eastAsia="仿宋_GB2312" w:hAnsi="仿宋_GB2312" w:cs="仿宋_GB2312" w:hint="eastAsia"/>
                <w:color w:val="000000"/>
                <w:sz w:val="24"/>
              </w:rPr>
              <w:t>用于芭蕉湖管护治理，</w:t>
            </w:r>
            <w:r w:rsidR="001A7FE8">
              <w:rPr>
                <w:rFonts w:ascii="仿宋_GB2312" w:eastAsia="仿宋_GB2312" w:hAnsi="仿宋_GB2312" w:cs="仿宋_GB2312" w:hint="eastAsia"/>
                <w:color w:val="000000"/>
                <w:sz w:val="24"/>
              </w:rPr>
              <w:t>日常巡湖、</w:t>
            </w:r>
            <w:r>
              <w:rPr>
                <w:rFonts w:ascii="仿宋_GB2312" w:eastAsia="仿宋_GB2312" w:hAnsi="仿宋_GB2312" w:cs="仿宋_GB2312" w:hint="eastAsia"/>
                <w:color w:val="000000"/>
                <w:sz w:val="24"/>
              </w:rPr>
              <w:t>日常打捞清理，改善芭蕉湖环境，为湖净身。</w:t>
            </w:r>
          </w:p>
        </w:tc>
      </w:tr>
      <w:tr w:rsidR="000E1CF4">
        <w:trPr>
          <w:trHeight w:val="2260"/>
          <w:jc w:val="center"/>
        </w:trPr>
        <w:tc>
          <w:tcPr>
            <w:tcW w:w="1654" w:type="dxa"/>
            <w:gridSpan w:val="2"/>
            <w:vAlign w:val="center"/>
          </w:tcPr>
          <w:p w:rsidR="000E1CF4" w:rsidRDefault="00FA148C">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t>年度部门（单位）总体运行情况及取得的成绩</w:t>
            </w:r>
          </w:p>
        </w:tc>
        <w:tc>
          <w:tcPr>
            <w:tcW w:w="8146" w:type="dxa"/>
            <w:gridSpan w:val="15"/>
            <w:vAlign w:val="center"/>
          </w:tcPr>
          <w:p w:rsidR="001A7FE8" w:rsidRDefault="001A7FE8" w:rsidP="001A7FE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1、防疫联点工作扎实，所有码头企业正常运营。</w:t>
            </w:r>
          </w:p>
          <w:p w:rsidR="001A7FE8" w:rsidRDefault="001A7FE8" w:rsidP="001A7FE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2、全力参与第二届口岸博览会筹备工作。</w:t>
            </w:r>
          </w:p>
          <w:p w:rsidR="001A7FE8" w:rsidRDefault="001A7FE8" w:rsidP="001A7FE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3、全面维护岸线整治复绿与绿化提质成果。</w:t>
            </w:r>
          </w:p>
          <w:p w:rsidR="001A7FE8" w:rsidRDefault="001A7FE8" w:rsidP="001A7FE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4、全力推动城陵矶港做大做强。</w:t>
            </w:r>
          </w:p>
          <w:p w:rsidR="001A7FE8" w:rsidRDefault="001A7FE8" w:rsidP="001A7FE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5、稳步推进码头提质改造。</w:t>
            </w:r>
          </w:p>
          <w:p w:rsidR="000D66B2" w:rsidRDefault="000D66B2" w:rsidP="001A7FE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6、协助市政府出台《岳阳市支持城陵矶口岸开放发展奖补措施》。</w:t>
            </w:r>
          </w:p>
          <w:p w:rsidR="001A7FE8" w:rsidRDefault="000D66B2" w:rsidP="001A7FE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w:t>
            </w:r>
            <w:r w:rsidR="001A7FE8">
              <w:rPr>
                <w:rFonts w:ascii="仿宋_GB2312" w:eastAsia="仿宋_GB2312" w:hAnsi="仿宋_GB2312" w:cs="仿宋_GB2312" w:hint="eastAsia"/>
                <w:color w:val="000000"/>
                <w:sz w:val="24"/>
              </w:rPr>
              <w:t>、精心组织2020年下半年与2021年上半年“一区一港四口岸”奖补的申报、审核工作，健全航线体系。</w:t>
            </w:r>
          </w:p>
          <w:p w:rsidR="001A7FE8" w:rsidRDefault="000D66B2" w:rsidP="001A7FE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8</w:t>
            </w:r>
            <w:r w:rsidR="001A7FE8">
              <w:rPr>
                <w:rFonts w:ascii="仿宋_GB2312" w:eastAsia="仿宋_GB2312" w:hAnsi="仿宋_GB2312" w:cs="仿宋_GB2312" w:hint="eastAsia"/>
                <w:color w:val="000000"/>
                <w:sz w:val="24"/>
              </w:rPr>
              <w:t>、明确并完成九项服务费用由市区两级政府购买。</w:t>
            </w:r>
          </w:p>
          <w:p w:rsidR="001A7FE8" w:rsidRDefault="00EF3017" w:rsidP="001A7FE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w:t>
            </w:r>
            <w:r w:rsidR="001A7FE8">
              <w:rPr>
                <w:rFonts w:ascii="仿宋_GB2312" w:eastAsia="仿宋_GB2312" w:hAnsi="仿宋_GB2312" w:cs="仿宋_GB2312" w:hint="eastAsia"/>
                <w:color w:val="000000"/>
                <w:sz w:val="24"/>
              </w:rPr>
              <w:t>、稳步推进集装箱铁水联运发展。</w:t>
            </w:r>
          </w:p>
          <w:p w:rsidR="001A7FE8" w:rsidRDefault="00EF3017" w:rsidP="001A7FE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r w:rsidR="001A7FE8">
              <w:rPr>
                <w:rFonts w:ascii="仿宋_GB2312" w:eastAsia="仿宋_GB2312" w:hAnsi="仿宋_GB2312" w:cs="仿宋_GB2312" w:hint="eastAsia"/>
                <w:color w:val="000000"/>
                <w:sz w:val="24"/>
              </w:rPr>
              <w:t>、积极推进烟花通道建设。</w:t>
            </w:r>
          </w:p>
          <w:p w:rsidR="001A7FE8" w:rsidRDefault="001A7FE8" w:rsidP="001A7FE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sidR="00EF3017">
              <w:rPr>
                <w:rFonts w:ascii="仿宋_GB2312" w:eastAsia="仿宋_GB2312" w:hAnsi="仿宋_GB2312" w:cs="仿宋_GB2312" w:hint="eastAsia"/>
                <w:color w:val="000000"/>
                <w:sz w:val="24"/>
              </w:rPr>
              <w:t>1</w:t>
            </w:r>
            <w:r>
              <w:rPr>
                <w:rFonts w:ascii="仿宋_GB2312" w:eastAsia="仿宋_GB2312" w:hAnsi="仿宋_GB2312" w:cs="仿宋_GB2312" w:hint="eastAsia"/>
                <w:color w:val="000000"/>
                <w:sz w:val="24"/>
              </w:rPr>
              <w:t>、加速现代物流业的发展。</w:t>
            </w:r>
          </w:p>
          <w:p w:rsidR="000E1CF4" w:rsidRDefault="001A7FE8" w:rsidP="001A7FE8">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w:t>
            </w:r>
            <w:r w:rsidR="00EF3017">
              <w:rPr>
                <w:rFonts w:ascii="仿宋_GB2312" w:eastAsia="仿宋_GB2312" w:hAnsi="仿宋_GB2312" w:cs="仿宋_GB2312" w:hint="eastAsia"/>
                <w:color w:val="000000"/>
                <w:sz w:val="24"/>
              </w:rPr>
              <w:t>2</w:t>
            </w:r>
            <w:r>
              <w:rPr>
                <w:rFonts w:ascii="仿宋_GB2312" w:eastAsia="仿宋_GB2312" w:hAnsi="仿宋_GB2312" w:cs="仿宋_GB2312" w:hint="eastAsia"/>
                <w:color w:val="000000"/>
                <w:sz w:val="24"/>
              </w:rPr>
              <w:t>、综合治理芭蕉湖。</w:t>
            </w:r>
          </w:p>
          <w:p w:rsidR="000E1CF4" w:rsidRDefault="000E1CF4" w:rsidP="001A7FE8">
            <w:pPr>
              <w:autoSpaceDN w:val="0"/>
              <w:spacing w:line="320" w:lineRule="exact"/>
              <w:jc w:val="left"/>
              <w:textAlignment w:val="center"/>
              <w:rPr>
                <w:rFonts w:ascii="仿宋_GB2312" w:eastAsia="仿宋_GB2312" w:hAnsi="仿宋_GB2312" w:cs="仿宋_GB2312"/>
                <w:color w:val="000000"/>
                <w:sz w:val="24"/>
              </w:rPr>
            </w:pPr>
          </w:p>
          <w:p w:rsidR="001A7FE8" w:rsidRDefault="001A7FE8" w:rsidP="001A7FE8">
            <w:pPr>
              <w:autoSpaceDN w:val="0"/>
              <w:spacing w:line="320" w:lineRule="exact"/>
              <w:jc w:val="left"/>
              <w:textAlignment w:val="center"/>
              <w:rPr>
                <w:rFonts w:ascii="仿宋_GB2312" w:eastAsia="仿宋_GB2312" w:hAnsi="仿宋_GB2312" w:cs="仿宋_GB2312"/>
                <w:color w:val="000000"/>
                <w:sz w:val="24"/>
              </w:rPr>
            </w:pPr>
          </w:p>
          <w:p w:rsidR="001A7FE8" w:rsidRDefault="001A7FE8" w:rsidP="001A7FE8">
            <w:pPr>
              <w:autoSpaceDN w:val="0"/>
              <w:spacing w:line="320" w:lineRule="exact"/>
              <w:jc w:val="left"/>
              <w:textAlignment w:val="center"/>
              <w:rPr>
                <w:rFonts w:ascii="仿宋_GB2312" w:eastAsia="仿宋_GB2312" w:hAnsi="仿宋_GB2312" w:cs="仿宋_GB2312"/>
                <w:color w:val="000000"/>
                <w:sz w:val="24"/>
              </w:rPr>
            </w:pPr>
          </w:p>
          <w:p w:rsidR="001A7FE8" w:rsidRDefault="001A7FE8" w:rsidP="001A7FE8">
            <w:pPr>
              <w:autoSpaceDN w:val="0"/>
              <w:spacing w:line="320" w:lineRule="exact"/>
              <w:jc w:val="left"/>
              <w:textAlignment w:val="center"/>
              <w:rPr>
                <w:rFonts w:ascii="仿宋_GB2312" w:eastAsia="仿宋_GB2312" w:hAnsi="仿宋_GB2312" w:cs="仿宋_GB2312"/>
                <w:color w:val="000000"/>
                <w:sz w:val="24"/>
              </w:rPr>
            </w:pPr>
          </w:p>
          <w:p w:rsidR="001A7FE8" w:rsidRDefault="001A7FE8" w:rsidP="001A7FE8">
            <w:pPr>
              <w:autoSpaceDN w:val="0"/>
              <w:spacing w:line="320" w:lineRule="exact"/>
              <w:jc w:val="left"/>
              <w:textAlignment w:val="center"/>
              <w:rPr>
                <w:rFonts w:ascii="仿宋_GB2312" w:eastAsia="仿宋_GB2312" w:hAnsi="仿宋_GB2312" w:cs="仿宋_GB2312"/>
                <w:color w:val="000000"/>
                <w:sz w:val="24"/>
              </w:rPr>
            </w:pPr>
          </w:p>
        </w:tc>
      </w:tr>
      <w:tr w:rsidR="000E1CF4">
        <w:trPr>
          <w:trHeight w:val="567"/>
          <w:jc w:val="center"/>
        </w:trPr>
        <w:tc>
          <w:tcPr>
            <w:tcW w:w="9800" w:type="dxa"/>
            <w:gridSpan w:val="17"/>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二、部门（单位）收支情况</w:t>
            </w:r>
          </w:p>
        </w:tc>
      </w:tr>
      <w:tr w:rsidR="000E1CF4">
        <w:trPr>
          <w:trHeight w:val="567"/>
          <w:jc w:val="center"/>
        </w:trPr>
        <w:tc>
          <w:tcPr>
            <w:tcW w:w="9800" w:type="dxa"/>
            <w:gridSpan w:val="17"/>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0E1CF4">
        <w:trPr>
          <w:trHeight w:val="567"/>
          <w:jc w:val="center"/>
        </w:trPr>
        <w:tc>
          <w:tcPr>
            <w:tcW w:w="1700" w:type="dxa"/>
            <w:gridSpan w:val="3"/>
            <w:vMerge w:val="restart"/>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0E1CF4">
        <w:trPr>
          <w:trHeight w:val="1014"/>
          <w:jc w:val="center"/>
        </w:trPr>
        <w:tc>
          <w:tcPr>
            <w:tcW w:w="1700" w:type="dxa"/>
            <w:gridSpan w:val="3"/>
            <w:vMerge/>
            <w:vAlign w:val="center"/>
          </w:tcPr>
          <w:p w:rsidR="000E1CF4" w:rsidRDefault="000E1CF4">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0E1CF4" w:rsidRDefault="000E1CF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0E1CF4">
        <w:trPr>
          <w:trHeight w:val="772"/>
          <w:jc w:val="center"/>
        </w:trPr>
        <w:tc>
          <w:tcPr>
            <w:tcW w:w="1700" w:type="dxa"/>
            <w:gridSpan w:val="3"/>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0E1CF4" w:rsidRDefault="00D219D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1704.97</w:t>
            </w:r>
          </w:p>
        </w:tc>
        <w:tc>
          <w:tcPr>
            <w:tcW w:w="1355" w:type="dxa"/>
            <w:gridSpan w:val="2"/>
            <w:tcBorders>
              <w:left w:val="single" w:sz="4" w:space="0" w:color="auto"/>
            </w:tcBorders>
            <w:vAlign w:val="center"/>
          </w:tcPr>
          <w:p w:rsidR="000E1CF4" w:rsidRDefault="000E1CF4">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0E1CF4" w:rsidRDefault="00D219D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1704.97</w:t>
            </w:r>
          </w:p>
        </w:tc>
        <w:tc>
          <w:tcPr>
            <w:tcW w:w="1705" w:type="dxa"/>
            <w:gridSpan w:val="2"/>
            <w:vAlign w:val="center"/>
          </w:tcPr>
          <w:p w:rsidR="000E1CF4" w:rsidRDefault="000E1CF4">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0E1CF4" w:rsidRDefault="000E1CF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0E1CF4" w:rsidRDefault="000E1CF4">
            <w:pPr>
              <w:autoSpaceDN w:val="0"/>
              <w:spacing w:line="320" w:lineRule="exact"/>
              <w:jc w:val="left"/>
              <w:textAlignment w:val="center"/>
              <w:rPr>
                <w:rFonts w:ascii="仿宋_GB2312" w:eastAsia="仿宋_GB2312" w:hAnsi="仿宋_GB2312" w:cs="仿宋_GB2312"/>
                <w:color w:val="000000"/>
                <w:sz w:val="24"/>
              </w:rPr>
            </w:pPr>
          </w:p>
        </w:tc>
      </w:tr>
      <w:tr w:rsidR="000E1CF4">
        <w:trPr>
          <w:trHeight w:val="567"/>
          <w:jc w:val="center"/>
        </w:trPr>
        <w:tc>
          <w:tcPr>
            <w:tcW w:w="1700" w:type="dxa"/>
            <w:gridSpan w:val="3"/>
            <w:vAlign w:val="center"/>
          </w:tcPr>
          <w:p w:rsidR="000E1CF4" w:rsidRDefault="00FA148C">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0E1CF4" w:rsidRDefault="00D219D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1704.97</w:t>
            </w:r>
          </w:p>
        </w:tc>
        <w:tc>
          <w:tcPr>
            <w:tcW w:w="1355" w:type="dxa"/>
            <w:gridSpan w:val="2"/>
            <w:tcBorders>
              <w:left w:val="single" w:sz="4" w:space="0" w:color="auto"/>
            </w:tcBorders>
            <w:vAlign w:val="center"/>
          </w:tcPr>
          <w:p w:rsidR="000E1CF4" w:rsidRDefault="000E1CF4">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0E1CF4" w:rsidRDefault="00D219D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1704.97</w:t>
            </w:r>
          </w:p>
        </w:tc>
        <w:tc>
          <w:tcPr>
            <w:tcW w:w="1705" w:type="dxa"/>
            <w:gridSpan w:val="2"/>
            <w:vAlign w:val="center"/>
          </w:tcPr>
          <w:p w:rsidR="000E1CF4" w:rsidRDefault="000E1CF4">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0E1CF4" w:rsidRDefault="000E1CF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0E1CF4" w:rsidRDefault="000E1CF4">
            <w:pPr>
              <w:autoSpaceDN w:val="0"/>
              <w:spacing w:line="320" w:lineRule="exact"/>
              <w:jc w:val="left"/>
              <w:textAlignment w:val="center"/>
              <w:rPr>
                <w:rFonts w:ascii="仿宋_GB2312" w:eastAsia="仿宋_GB2312" w:hAnsi="仿宋_GB2312" w:cs="仿宋_GB2312"/>
                <w:color w:val="000000"/>
                <w:sz w:val="24"/>
              </w:rPr>
            </w:pPr>
          </w:p>
        </w:tc>
      </w:tr>
      <w:tr w:rsidR="000E1CF4">
        <w:trPr>
          <w:trHeight w:val="567"/>
          <w:jc w:val="center"/>
        </w:trPr>
        <w:tc>
          <w:tcPr>
            <w:tcW w:w="1700" w:type="dxa"/>
            <w:gridSpan w:val="3"/>
            <w:vAlign w:val="center"/>
          </w:tcPr>
          <w:p w:rsidR="000E1CF4" w:rsidRDefault="00FA148C">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0E1CF4" w:rsidRDefault="000E1CF4">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0E1CF4" w:rsidRDefault="000E1CF4">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0E1CF4" w:rsidRDefault="000E1CF4">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0E1CF4" w:rsidRDefault="000E1CF4">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0E1CF4" w:rsidRDefault="000E1CF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0E1CF4" w:rsidRDefault="000E1CF4">
            <w:pPr>
              <w:autoSpaceDN w:val="0"/>
              <w:spacing w:line="320" w:lineRule="exact"/>
              <w:jc w:val="left"/>
              <w:textAlignment w:val="center"/>
              <w:rPr>
                <w:rFonts w:ascii="仿宋_GB2312" w:eastAsia="仿宋_GB2312" w:hAnsi="仿宋_GB2312" w:cs="仿宋_GB2312"/>
                <w:color w:val="000000"/>
                <w:sz w:val="24"/>
              </w:rPr>
            </w:pPr>
          </w:p>
        </w:tc>
      </w:tr>
      <w:tr w:rsidR="000E1CF4">
        <w:trPr>
          <w:trHeight w:val="567"/>
          <w:jc w:val="center"/>
        </w:trPr>
        <w:tc>
          <w:tcPr>
            <w:tcW w:w="1700" w:type="dxa"/>
            <w:gridSpan w:val="3"/>
            <w:vAlign w:val="center"/>
          </w:tcPr>
          <w:p w:rsidR="000E1CF4" w:rsidRDefault="00FA148C">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0E1CF4" w:rsidRDefault="000E1CF4">
            <w:pPr>
              <w:autoSpaceDN w:val="0"/>
              <w:spacing w:line="320" w:lineRule="exact"/>
              <w:jc w:val="left"/>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0E1CF4" w:rsidRDefault="000E1CF4">
            <w:pPr>
              <w:autoSpaceDN w:val="0"/>
              <w:spacing w:line="320" w:lineRule="exact"/>
              <w:jc w:val="left"/>
              <w:textAlignment w:val="center"/>
              <w:rPr>
                <w:rFonts w:ascii="仿宋_GB2312" w:eastAsia="仿宋_GB2312" w:hAnsi="仿宋_GB2312" w:cs="仿宋_GB2312"/>
                <w:color w:val="000000"/>
                <w:sz w:val="24"/>
              </w:rPr>
            </w:pPr>
          </w:p>
        </w:tc>
        <w:tc>
          <w:tcPr>
            <w:tcW w:w="1080" w:type="dxa"/>
            <w:gridSpan w:val="2"/>
            <w:vAlign w:val="center"/>
          </w:tcPr>
          <w:p w:rsidR="000E1CF4" w:rsidRDefault="000E1CF4">
            <w:pPr>
              <w:autoSpaceDN w:val="0"/>
              <w:spacing w:line="320" w:lineRule="exact"/>
              <w:jc w:val="left"/>
              <w:textAlignment w:val="center"/>
              <w:rPr>
                <w:rFonts w:ascii="仿宋_GB2312" w:eastAsia="仿宋_GB2312" w:hAnsi="仿宋_GB2312" w:cs="仿宋_GB2312"/>
                <w:color w:val="000000"/>
                <w:sz w:val="24"/>
              </w:rPr>
            </w:pPr>
          </w:p>
        </w:tc>
        <w:tc>
          <w:tcPr>
            <w:tcW w:w="1705" w:type="dxa"/>
            <w:gridSpan w:val="2"/>
            <w:vAlign w:val="center"/>
          </w:tcPr>
          <w:p w:rsidR="000E1CF4" w:rsidRDefault="000E1CF4">
            <w:pPr>
              <w:autoSpaceDN w:val="0"/>
              <w:spacing w:line="320" w:lineRule="exact"/>
              <w:jc w:val="left"/>
              <w:textAlignment w:val="center"/>
              <w:rPr>
                <w:rFonts w:ascii="仿宋_GB2312" w:eastAsia="仿宋_GB2312" w:hAnsi="仿宋_GB2312" w:cs="仿宋_GB2312"/>
                <w:color w:val="000000"/>
                <w:sz w:val="24"/>
              </w:rPr>
            </w:pPr>
          </w:p>
        </w:tc>
        <w:tc>
          <w:tcPr>
            <w:tcW w:w="1800" w:type="dxa"/>
            <w:gridSpan w:val="4"/>
            <w:vAlign w:val="center"/>
          </w:tcPr>
          <w:p w:rsidR="000E1CF4" w:rsidRDefault="000E1CF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0E1CF4" w:rsidRDefault="000E1CF4">
            <w:pPr>
              <w:autoSpaceDN w:val="0"/>
              <w:spacing w:line="320" w:lineRule="exact"/>
              <w:jc w:val="left"/>
              <w:textAlignment w:val="center"/>
              <w:rPr>
                <w:rFonts w:ascii="仿宋_GB2312" w:eastAsia="仿宋_GB2312" w:hAnsi="仿宋_GB2312" w:cs="仿宋_GB2312"/>
                <w:color w:val="000000"/>
                <w:sz w:val="24"/>
              </w:rPr>
            </w:pPr>
          </w:p>
        </w:tc>
      </w:tr>
      <w:tr w:rsidR="000E1CF4">
        <w:trPr>
          <w:trHeight w:val="624"/>
          <w:jc w:val="center"/>
        </w:trPr>
        <w:tc>
          <w:tcPr>
            <w:tcW w:w="9800" w:type="dxa"/>
            <w:gridSpan w:val="17"/>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0E1CF4">
        <w:trPr>
          <w:trHeight w:val="624"/>
          <w:jc w:val="center"/>
        </w:trPr>
        <w:tc>
          <w:tcPr>
            <w:tcW w:w="1700" w:type="dxa"/>
            <w:gridSpan w:val="3"/>
            <w:vMerge w:val="restart"/>
            <w:vAlign w:val="center"/>
          </w:tcPr>
          <w:p w:rsidR="000E1CF4" w:rsidRDefault="00FA148C">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675" w:type="dxa"/>
            <w:gridSpan w:val="9"/>
            <w:tcBorders>
              <w:left w:val="single" w:sz="4" w:space="0" w:color="auto"/>
              <w:bottom w:val="single" w:sz="4" w:space="0" w:color="auto"/>
              <w:right w:val="single" w:sz="4" w:space="0" w:color="auto"/>
            </w:tcBorders>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345" w:type="dxa"/>
            <w:gridSpan w:val="4"/>
            <w:tcBorders>
              <w:left w:val="single" w:sz="4" w:space="0" w:color="auto"/>
              <w:bottom w:val="single" w:sz="4" w:space="0" w:color="auto"/>
            </w:tcBorders>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0E1CF4">
        <w:trPr>
          <w:trHeight w:val="624"/>
          <w:jc w:val="center"/>
        </w:trPr>
        <w:tc>
          <w:tcPr>
            <w:tcW w:w="1700" w:type="dxa"/>
            <w:gridSpan w:val="3"/>
            <w:vMerge/>
            <w:vAlign w:val="center"/>
          </w:tcPr>
          <w:p w:rsidR="000E1CF4" w:rsidRDefault="000E1CF4">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0E1CF4" w:rsidRDefault="000E1CF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240" w:type="dxa"/>
            <w:gridSpan w:val="6"/>
            <w:tcBorders>
              <w:top w:val="single" w:sz="4" w:space="0" w:color="auto"/>
            </w:tcBorders>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080" w:type="dxa"/>
            <w:vMerge w:val="restart"/>
            <w:tcBorders>
              <w:top w:val="single" w:sz="4" w:space="0" w:color="auto"/>
              <w:right w:val="single" w:sz="4" w:space="0" w:color="auto"/>
            </w:tcBorders>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720" w:type="dxa"/>
            <w:gridSpan w:val="3"/>
            <w:vMerge w:val="restart"/>
            <w:tcBorders>
              <w:top w:val="single" w:sz="4" w:space="0" w:color="auto"/>
              <w:left w:val="single" w:sz="4" w:space="0" w:color="auto"/>
              <w:right w:val="single" w:sz="4" w:space="0" w:color="auto"/>
            </w:tcBorders>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625" w:type="dxa"/>
            <w:vMerge w:val="restart"/>
            <w:tcBorders>
              <w:top w:val="single" w:sz="4" w:space="0" w:color="auto"/>
              <w:left w:val="single" w:sz="4" w:space="0" w:color="auto"/>
            </w:tcBorders>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0E1CF4">
        <w:trPr>
          <w:trHeight w:val="624"/>
          <w:jc w:val="center"/>
        </w:trPr>
        <w:tc>
          <w:tcPr>
            <w:tcW w:w="1700" w:type="dxa"/>
            <w:gridSpan w:val="3"/>
            <w:vMerge/>
            <w:vAlign w:val="center"/>
          </w:tcPr>
          <w:p w:rsidR="000E1CF4" w:rsidRDefault="000E1CF4">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0E1CF4" w:rsidRDefault="000E1CF4">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0E1CF4" w:rsidRDefault="000E1CF4">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160" w:type="dxa"/>
            <w:gridSpan w:val="4"/>
            <w:vAlign w:val="center"/>
          </w:tcPr>
          <w:p w:rsidR="000E1CF4" w:rsidRDefault="00FA148C">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1080" w:type="dxa"/>
            <w:vMerge/>
            <w:tcBorders>
              <w:right w:val="single" w:sz="4" w:space="0" w:color="auto"/>
            </w:tcBorders>
            <w:vAlign w:val="center"/>
          </w:tcPr>
          <w:p w:rsidR="000E1CF4" w:rsidRDefault="000E1CF4">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vMerge/>
            <w:tcBorders>
              <w:left w:val="single" w:sz="4" w:space="0" w:color="auto"/>
              <w:right w:val="single" w:sz="4" w:space="0" w:color="auto"/>
            </w:tcBorders>
            <w:vAlign w:val="center"/>
          </w:tcPr>
          <w:p w:rsidR="000E1CF4" w:rsidRDefault="000E1CF4">
            <w:pPr>
              <w:autoSpaceDN w:val="0"/>
              <w:spacing w:line="320" w:lineRule="exact"/>
              <w:jc w:val="center"/>
              <w:textAlignment w:val="center"/>
              <w:rPr>
                <w:rFonts w:ascii="仿宋_GB2312" w:eastAsia="仿宋_GB2312" w:hAnsi="仿宋_GB2312" w:cs="仿宋_GB2312"/>
                <w:color w:val="000000"/>
                <w:sz w:val="24"/>
              </w:rPr>
            </w:pPr>
          </w:p>
        </w:tc>
        <w:tc>
          <w:tcPr>
            <w:tcW w:w="625" w:type="dxa"/>
            <w:vMerge/>
            <w:tcBorders>
              <w:left w:val="single" w:sz="4" w:space="0" w:color="auto"/>
            </w:tcBorders>
            <w:vAlign w:val="center"/>
          </w:tcPr>
          <w:p w:rsidR="000E1CF4" w:rsidRDefault="000E1CF4">
            <w:pPr>
              <w:autoSpaceDN w:val="0"/>
              <w:spacing w:line="320" w:lineRule="exact"/>
              <w:jc w:val="center"/>
              <w:textAlignment w:val="center"/>
              <w:rPr>
                <w:rFonts w:ascii="仿宋_GB2312" w:eastAsia="仿宋_GB2312" w:hAnsi="仿宋_GB2312" w:cs="仿宋_GB2312"/>
                <w:color w:val="000000"/>
                <w:sz w:val="24"/>
              </w:rPr>
            </w:pPr>
          </w:p>
        </w:tc>
      </w:tr>
      <w:tr w:rsidR="000E1CF4">
        <w:trPr>
          <w:trHeight w:val="877"/>
          <w:jc w:val="center"/>
        </w:trPr>
        <w:tc>
          <w:tcPr>
            <w:tcW w:w="1700" w:type="dxa"/>
            <w:gridSpan w:val="3"/>
            <w:vAlign w:val="center"/>
          </w:tcPr>
          <w:p w:rsidR="000E1CF4" w:rsidRDefault="00FA148C">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0E1CF4"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1704.97</w:t>
            </w:r>
          </w:p>
        </w:tc>
        <w:tc>
          <w:tcPr>
            <w:tcW w:w="1355" w:type="dxa"/>
            <w:gridSpan w:val="2"/>
            <w:tcBorders>
              <w:left w:val="single" w:sz="4" w:space="0" w:color="auto"/>
            </w:tcBorders>
            <w:vAlign w:val="center"/>
          </w:tcPr>
          <w:p w:rsidR="000E1CF4" w:rsidRDefault="00657B0B">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106.61</w:t>
            </w:r>
          </w:p>
        </w:tc>
        <w:tc>
          <w:tcPr>
            <w:tcW w:w="1080" w:type="dxa"/>
            <w:gridSpan w:val="2"/>
            <w:vAlign w:val="center"/>
          </w:tcPr>
          <w:p w:rsidR="000E1CF4" w:rsidRDefault="00657B0B">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68.37</w:t>
            </w:r>
          </w:p>
        </w:tc>
        <w:tc>
          <w:tcPr>
            <w:tcW w:w="2160" w:type="dxa"/>
            <w:gridSpan w:val="4"/>
            <w:vAlign w:val="center"/>
          </w:tcPr>
          <w:p w:rsidR="000E1CF4" w:rsidRDefault="00657B0B">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38.24</w:t>
            </w:r>
          </w:p>
        </w:tc>
        <w:tc>
          <w:tcPr>
            <w:tcW w:w="1080" w:type="dxa"/>
            <w:vAlign w:val="center"/>
          </w:tcPr>
          <w:p w:rsidR="000E1CF4"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1598.36</w:t>
            </w:r>
          </w:p>
        </w:tc>
        <w:tc>
          <w:tcPr>
            <w:tcW w:w="720" w:type="dxa"/>
            <w:gridSpan w:val="3"/>
            <w:tcBorders>
              <w:right w:val="single" w:sz="4" w:space="0" w:color="auto"/>
            </w:tcBorders>
            <w:vAlign w:val="center"/>
          </w:tcPr>
          <w:p w:rsidR="000E1CF4"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625" w:type="dxa"/>
            <w:tcBorders>
              <w:left w:val="single" w:sz="4" w:space="0" w:color="auto"/>
            </w:tcBorders>
            <w:vAlign w:val="center"/>
          </w:tcPr>
          <w:p w:rsidR="000E1CF4"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D219D9">
        <w:trPr>
          <w:trHeight w:val="624"/>
          <w:jc w:val="center"/>
        </w:trPr>
        <w:tc>
          <w:tcPr>
            <w:tcW w:w="1700" w:type="dxa"/>
            <w:gridSpan w:val="3"/>
            <w:vAlign w:val="center"/>
          </w:tcPr>
          <w:p w:rsidR="00D219D9" w:rsidRDefault="00D219D9">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D219D9" w:rsidRDefault="00D219D9" w:rsidP="009F084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1704.97</w:t>
            </w:r>
          </w:p>
        </w:tc>
        <w:tc>
          <w:tcPr>
            <w:tcW w:w="1355" w:type="dxa"/>
            <w:gridSpan w:val="2"/>
            <w:tcBorders>
              <w:left w:val="single" w:sz="4" w:space="0" w:color="auto"/>
            </w:tcBorders>
            <w:vAlign w:val="center"/>
          </w:tcPr>
          <w:p w:rsidR="00D219D9" w:rsidRDefault="00D219D9" w:rsidP="009F084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106.61</w:t>
            </w:r>
          </w:p>
        </w:tc>
        <w:tc>
          <w:tcPr>
            <w:tcW w:w="1080" w:type="dxa"/>
            <w:gridSpan w:val="2"/>
            <w:vAlign w:val="center"/>
          </w:tcPr>
          <w:p w:rsidR="00D219D9" w:rsidRDefault="00D219D9" w:rsidP="009F084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68.37</w:t>
            </w:r>
          </w:p>
        </w:tc>
        <w:tc>
          <w:tcPr>
            <w:tcW w:w="2160" w:type="dxa"/>
            <w:gridSpan w:val="4"/>
            <w:vAlign w:val="center"/>
          </w:tcPr>
          <w:p w:rsidR="00D219D9" w:rsidRDefault="00D219D9" w:rsidP="009F084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38.24</w:t>
            </w:r>
          </w:p>
        </w:tc>
        <w:tc>
          <w:tcPr>
            <w:tcW w:w="1080" w:type="dxa"/>
            <w:vAlign w:val="center"/>
          </w:tcPr>
          <w:p w:rsidR="00D219D9" w:rsidRDefault="00D219D9" w:rsidP="009F084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1598.36</w:t>
            </w:r>
          </w:p>
        </w:tc>
        <w:tc>
          <w:tcPr>
            <w:tcW w:w="720" w:type="dxa"/>
            <w:gridSpan w:val="3"/>
            <w:tcBorders>
              <w:right w:val="single" w:sz="4" w:space="0" w:color="auto"/>
            </w:tcBorders>
            <w:vAlign w:val="center"/>
          </w:tcPr>
          <w:p w:rsidR="00D219D9" w:rsidRDefault="00D219D9" w:rsidP="009F084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625" w:type="dxa"/>
            <w:tcBorders>
              <w:left w:val="single" w:sz="4" w:space="0" w:color="auto"/>
            </w:tcBorders>
            <w:vAlign w:val="center"/>
          </w:tcPr>
          <w:p w:rsidR="00D219D9" w:rsidRDefault="00D219D9" w:rsidP="009F084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D219D9">
        <w:trPr>
          <w:trHeight w:val="624"/>
          <w:jc w:val="center"/>
        </w:trPr>
        <w:tc>
          <w:tcPr>
            <w:tcW w:w="1700" w:type="dxa"/>
            <w:gridSpan w:val="3"/>
            <w:vAlign w:val="center"/>
          </w:tcPr>
          <w:p w:rsidR="00D219D9" w:rsidRDefault="00D219D9">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r>
      <w:tr w:rsidR="00D219D9">
        <w:trPr>
          <w:trHeight w:val="624"/>
          <w:jc w:val="center"/>
        </w:trPr>
        <w:tc>
          <w:tcPr>
            <w:tcW w:w="1700" w:type="dxa"/>
            <w:gridSpan w:val="3"/>
            <w:vAlign w:val="center"/>
          </w:tcPr>
          <w:p w:rsidR="00D219D9" w:rsidRDefault="00D219D9">
            <w:pPr>
              <w:spacing w:line="320" w:lineRule="exact"/>
              <w:jc w:val="left"/>
              <w:rPr>
                <w:rFonts w:ascii="仿宋_GB2312" w:eastAsia="仿宋_GB2312" w:hAnsi="仿宋_GB2312" w:cs="仿宋_GB2312"/>
                <w:color w:val="000000"/>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1080" w:type="dxa"/>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720" w:type="dxa"/>
            <w:gridSpan w:val="3"/>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625" w:type="dxa"/>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r>
      <w:tr w:rsidR="00D219D9">
        <w:trPr>
          <w:trHeight w:val="624"/>
          <w:jc w:val="center"/>
        </w:trPr>
        <w:tc>
          <w:tcPr>
            <w:tcW w:w="1700" w:type="dxa"/>
            <w:gridSpan w:val="3"/>
            <w:vMerge w:val="restart"/>
            <w:vAlign w:val="center"/>
          </w:tcPr>
          <w:p w:rsidR="00D219D9" w:rsidRDefault="00D219D9">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D219D9">
        <w:trPr>
          <w:trHeight w:val="624"/>
          <w:jc w:val="center"/>
        </w:trPr>
        <w:tc>
          <w:tcPr>
            <w:tcW w:w="1700" w:type="dxa"/>
            <w:gridSpan w:val="3"/>
            <w:vMerge/>
            <w:vAlign w:val="center"/>
          </w:tcPr>
          <w:p w:rsidR="00D219D9" w:rsidRDefault="00D219D9">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160" w:type="dxa"/>
            <w:gridSpan w:val="4"/>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425" w:type="dxa"/>
            <w:gridSpan w:val="5"/>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D219D9">
        <w:trPr>
          <w:trHeight w:val="858"/>
          <w:jc w:val="center"/>
        </w:trPr>
        <w:tc>
          <w:tcPr>
            <w:tcW w:w="1700" w:type="dxa"/>
            <w:gridSpan w:val="3"/>
            <w:vAlign w:val="center"/>
          </w:tcPr>
          <w:p w:rsidR="00D219D9" w:rsidRDefault="00D219D9">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6.62</w:t>
            </w:r>
          </w:p>
        </w:tc>
        <w:tc>
          <w:tcPr>
            <w:tcW w:w="1355" w:type="dxa"/>
            <w:gridSpan w:val="2"/>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6.62</w:t>
            </w:r>
          </w:p>
        </w:tc>
        <w:tc>
          <w:tcPr>
            <w:tcW w:w="1080"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r>
      <w:tr w:rsidR="00D219D9">
        <w:trPr>
          <w:trHeight w:val="624"/>
          <w:jc w:val="center"/>
        </w:trPr>
        <w:tc>
          <w:tcPr>
            <w:tcW w:w="1700" w:type="dxa"/>
            <w:gridSpan w:val="3"/>
            <w:vAlign w:val="center"/>
          </w:tcPr>
          <w:p w:rsidR="00D219D9" w:rsidRDefault="00D219D9">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r>
      <w:tr w:rsidR="00D219D9">
        <w:trPr>
          <w:trHeight w:val="624"/>
          <w:jc w:val="center"/>
        </w:trPr>
        <w:tc>
          <w:tcPr>
            <w:tcW w:w="1700" w:type="dxa"/>
            <w:gridSpan w:val="3"/>
            <w:vAlign w:val="center"/>
          </w:tcPr>
          <w:p w:rsidR="00D219D9" w:rsidRDefault="00D219D9">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lastRenderedPageBreak/>
              <w:t>2、二级机构1</w:t>
            </w:r>
          </w:p>
        </w:tc>
        <w:tc>
          <w:tcPr>
            <w:tcW w:w="1080" w:type="dxa"/>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r>
      <w:tr w:rsidR="00D219D9">
        <w:trPr>
          <w:trHeight w:val="624"/>
          <w:jc w:val="center"/>
        </w:trPr>
        <w:tc>
          <w:tcPr>
            <w:tcW w:w="1700" w:type="dxa"/>
            <w:gridSpan w:val="3"/>
            <w:vAlign w:val="center"/>
          </w:tcPr>
          <w:p w:rsidR="00D219D9" w:rsidRDefault="00D219D9">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2160" w:type="dxa"/>
            <w:gridSpan w:val="4"/>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2425" w:type="dxa"/>
            <w:gridSpan w:val="5"/>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r>
      <w:tr w:rsidR="00D219D9">
        <w:trPr>
          <w:trHeight w:val="624"/>
          <w:jc w:val="center"/>
        </w:trPr>
        <w:tc>
          <w:tcPr>
            <w:tcW w:w="1700" w:type="dxa"/>
            <w:gridSpan w:val="3"/>
            <w:vMerge w:val="restart"/>
            <w:vAlign w:val="center"/>
          </w:tcPr>
          <w:p w:rsidR="00D219D9" w:rsidRDefault="00D219D9">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D219D9">
        <w:trPr>
          <w:trHeight w:val="624"/>
          <w:jc w:val="center"/>
        </w:trPr>
        <w:tc>
          <w:tcPr>
            <w:tcW w:w="1700" w:type="dxa"/>
            <w:gridSpan w:val="3"/>
            <w:vMerge/>
            <w:vAlign w:val="center"/>
          </w:tcPr>
          <w:p w:rsidR="00D219D9" w:rsidRDefault="00D219D9">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r>
      <w:tr w:rsidR="00D219D9">
        <w:trPr>
          <w:trHeight w:val="855"/>
          <w:jc w:val="center"/>
        </w:trPr>
        <w:tc>
          <w:tcPr>
            <w:tcW w:w="1700" w:type="dxa"/>
            <w:gridSpan w:val="3"/>
            <w:vAlign w:val="center"/>
          </w:tcPr>
          <w:p w:rsidR="00D219D9" w:rsidRDefault="00D219D9">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局机关及二级机构汇总</w:t>
            </w:r>
          </w:p>
        </w:tc>
        <w:tc>
          <w:tcPr>
            <w:tcW w:w="1080" w:type="dxa"/>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r>
      <w:tr w:rsidR="00D219D9">
        <w:trPr>
          <w:trHeight w:val="624"/>
          <w:jc w:val="center"/>
        </w:trPr>
        <w:tc>
          <w:tcPr>
            <w:tcW w:w="1700" w:type="dxa"/>
            <w:gridSpan w:val="3"/>
            <w:vAlign w:val="center"/>
          </w:tcPr>
          <w:p w:rsidR="00D219D9" w:rsidRDefault="00D219D9">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1、局机关</w:t>
            </w:r>
          </w:p>
        </w:tc>
        <w:tc>
          <w:tcPr>
            <w:tcW w:w="1080" w:type="dxa"/>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r>
      <w:tr w:rsidR="00D219D9">
        <w:trPr>
          <w:trHeight w:val="624"/>
          <w:jc w:val="center"/>
        </w:trPr>
        <w:tc>
          <w:tcPr>
            <w:tcW w:w="1700" w:type="dxa"/>
            <w:gridSpan w:val="3"/>
            <w:vAlign w:val="center"/>
          </w:tcPr>
          <w:p w:rsidR="00D219D9" w:rsidRDefault="00D219D9">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2、二级机构1</w:t>
            </w:r>
          </w:p>
        </w:tc>
        <w:tc>
          <w:tcPr>
            <w:tcW w:w="1080" w:type="dxa"/>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r>
      <w:tr w:rsidR="00D219D9">
        <w:trPr>
          <w:trHeight w:val="624"/>
          <w:jc w:val="center"/>
        </w:trPr>
        <w:tc>
          <w:tcPr>
            <w:tcW w:w="1700" w:type="dxa"/>
            <w:gridSpan w:val="3"/>
            <w:vAlign w:val="center"/>
          </w:tcPr>
          <w:p w:rsidR="00D219D9" w:rsidRDefault="00D219D9">
            <w:pPr>
              <w:spacing w:line="320" w:lineRule="exact"/>
              <w:jc w:val="left"/>
              <w:rPr>
                <w:rFonts w:ascii="仿宋_GB2312" w:eastAsia="仿宋_GB2312" w:hAnsi="仿宋_GB2312" w:cs="仿宋_GB2312"/>
                <w:sz w:val="24"/>
              </w:rPr>
            </w:pPr>
            <w:r>
              <w:rPr>
                <w:rFonts w:ascii="仿宋_GB2312" w:eastAsia="仿宋_GB2312" w:hAnsi="仿宋_GB2312" w:cs="仿宋_GB2312" w:hint="eastAsia"/>
                <w:sz w:val="24"/>
              </w:rPr>
              <w:t>3、二级机构2</w:t>
            </w:r>
          </w:p>
        </w:tc>
        <w:tc>
          <w:tcPr>
            <w:tcW w:w="1080" w:type="dxa"/>
            <w:tcBorders>
              <w:righ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3644" w:type="dxa"/>
            <w:gridSpan w:val="7"/>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941"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r>
      <w:tr w:rsidR="00D219D9">
        <w:trPr>
          <w:trHeight w:val="567"/>
          <w:jc w:val="center"/>
        </w:trPr>
        <w:tc>
          <w:tcPr>
            <w:tcW w:w="9800" w:type="dxa"/>
            <w:gridSpan w:val="17"/>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三、部门（单位）整体支出绩效自评情况</w:t>
            </w:r>
          </w:p>
        </w:tc>
      </w:tr>
      <w:tr w:rsidR="00D219D9">
        <w:trPr>
          <w:trHeight w:val="567"/>
          <w:jc w:val="center"/>
        </w:trPr>
        <w:tc>
          <w:tcPr>
            <w:tcW w:w="1441" w:type="dxa"/>
            <w:vMerge w:val="restart"/>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D219D9">
        <w:trPr>
          <w:trHeight w:val="1172"/>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3774" w:type="dxa"/>
            <w:gridSpan w:val="7"/>
            <w:vAlign w:val="center"/>
          </w:tcPr>
          <w:p w:rsidR="00D219D9" w:rsidRDefault="00D219D9" w:rsidP="006146B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1、引进1-2家物流企业，推动创建4A级以上物流企业；</w:t>
            </w:r>
          </w:p>
          <w:p w:rsidR="00D219D9" w:rsidRDefault="00D219D9" w:rsidP="006146B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2、完成4次督查码头提质改造工作；</w:t>
            </w:r>
          </w:p>
          <w:p w:rsidR="00D219D9" w:rsidRDefault="00D219D9" w:rsidP="006146B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3、开通城陵矶-香港直航、城陵矶-重庆航线；</w:t>
            </w:r>
          </w:p>
          <w:p w:rsidR="00D219D9" w:rsidRDefault="00D219D9" w:rsidP="006146B0">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4、集装箱年吞吐量达80万标箱；</w:t>
            </w:r>
          </w:p>
          <w:p w:rsidR="00D219D9" w:rsidRDefault="00D219D9" w:rsidP="00EF3017">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5、完成2020年下半年和2021年上半年“一区一港四口岸” 奖励资金的申报资料的初审。</w:t>
            </w:r>
          </w:p>
        </w:tc>
        <w:tc>
          <w:tcPr>
            <w:tcW w:w="4585" w:type="dxa"/>
            <w:gridSpan w:val="9"/>
            <w:vAlign w:val="center"/>
          </w:tcPr>
          <w:p w:rsidR="00D219D9" w:rsidRDefault="00D219D9" w:rsidP="000D66B2">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1、引进了2家物流企业，推动创建2家4A级物流企业；</w:t>
            </w:r>
          </w:p>
          <w:p w:rsidR="00D219D9" w:rsidRDefault="00D219D9" w:rsidP="000D66B2">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2、完成4次督查码头提质改造工作；</w:t>
            </w:r>
          </w:p>
          <w:p w:rsidR="00D219D9" w:rsidRDefault="00D219D9" w:rsidP="000D66B2">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3、开通了城陵矶-香港直航、城陵矶-重庆航线；</w:t>
            </w:r>
          </w:p>
          <w:p w:rsidR="00D219D9" w:rsidRDefault="00D219D9" w:rsidP="000D66B2">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4、集装箱年吞吐量达80.08万标箱；</w:t>
            </w:r>
          </w:p>
          <w:p w:rsidR="00D219D9" w:rsidRDefault="00D219D9" w:rsidP="00EF3017">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5、完成2020年下半年和2021年上半年“一区一港四口岸” 奖励资金的申报资料的初审。</w:t>
            </w:r>
          </w:p>
        </w:tc>
      </w:tr>
      <w:tr w:rsidR="00D219D9">
        <w:trPr>
          <w:trHeight w:val="567"/>
          <w:jc w:val="center"/>
        </w:trPr>
        <w:tc>
          <w:tcPr>
            <w:tcW w:w="1441" w:type="dxa"/>
            <w:vMerge w:val="restart"/>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w:t>
            </w:r>
          </w:p>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绩效定量目标及实施计划完成情况</w:t>
            </w:r>
          </w:p>
        </w:tc>
        <w:tc>
          <w:tcPr>
            <w:tcW w:w="2966" w:type="dxa"/>
            <w:gridSpan w:val="6"/>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D219D9" w:rsidTr="009F084A">
        <w:trPr>
          <w:trHeight w:val="454"/>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restart"/>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Merge w:val="restart"/>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176B7">
              <w:rPr>
                <w:rFonts w:ascii="仿宋_GB2312" w:eastAsia="仿宋_GB2312" w:hAnsi="仿宋_GB2312" w:cs="仿宋_GB2312" w:hint="eastAsia"/>
                <w:color w:val="000000"/>
                <w:sz w:val="24"/>
              </w:rPr>
              <w:t>1、集装箱吞吐量稳定增长；</w:t>
            </w:r>
          </w:p>
        </w:tc>
        <w:tc>
          <w:tcPr>
            <w:tcW w:w="2684" w:type="dxa"/>
            <w:gridSpan w:val="6"/>
          </w:tcPr>
          <w:p w:rsidR="00D219D9" w:rsidRDefault="00D219D9" w:rsidP="00A176B7">
            <w:pPr>
              <w:jc w:val="center"/>
            </w:pPr>
            <w:r w:rsidRPr="004D17A0">
              <w:rPr>
                <w:rFonts w:ascii="仿宋_GB2312" w:eastAsia="仿宋_GB2312" w:hAnsi="仿宋_GB2312" w:cs="仿宋_GB2312" w:hint="eastAsia"/>
                <w:color w:val="000000"/>
                <w:sz w:val="24"/>
              </w:rPr>
              <w:t>完成</w:t>
            </w:r>
          </w:p>
        </w:tc>
      </w:tr>
      <w:tr w:rsidR="00D219D9" w:rsidTr="009F084A">
        <w:trPr>
          <w:trHeight w:val="454"/>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Merge/>
            <w:vAlign w:val="center"/>
          </w:tcPr>
          <w:p w:rsidR="00D219D9" w:rsidRDefault="00D219D9">
            <w:pPr>
              <w:spacing w:line="320" w:lineRule="exact"/>
              <w:rPr>
                <w:rFonts w:ascii="仿宋_GB2312" w:eastAsia="仿宋_GB2312" w:hAnsi="仿宋_GB2312" w:cs="仿宋_GB2312"/>
                <w:sz w:val="24"/>
              </w:rPr>
            </w:pP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176B7">
              <w:rPr>
                <w:rFonts w:ascii="仿宋_GB2312" w:eastAsia="仿宋_GB2312" w:hAnsi="仿宋_GB2312" w:cs="仿宋_GB2312" w:hint="eastAsia"/>
                <w:color w:val="000000"/>
                <w:sz w:val="24"/>
              </w:rPr>
              <w:t xml:space="preserve">2、航线稳定运营，提速增效；新开通重庆至岳阳集装箱航线；        </w:t>
            </w:r>
          </w:p>
        </w:tc>
        <w:tc>
          <w:tcPr>
            <w:tcW w:w="2684" w:type="dxa"/>
            <w:gridSpan w:val="6"/>
          </w:tcPr>
          <w:p w:rsidR="00D219D9" w:rsidRDefault="00D219D9" w:rsidP="00A176B7">
            <w:pPr>
              <w:jc w:val="center"/>
            </w:pPr>
            <w:r w:rsidRPr="004D17A0">
              <w:rPr>
                <w:rFonts w:ascii="仿宋_GB2312" w:eastAsia="仿宋_GB2312" w:hAnsi="仿宋_GB2312" w:cs="仿宋_GB2312" w:hint="eastAsia"/>
                <w:color w:val="000000"/>
                <w:sz w:val="24"/>
              </w:rPr>
              <w:t>完成</w:t>
            </w:r>
          </w:p>
        </w:tc>
      </w:tr>
      <w:tr w:rsidR="00D219D9" w:rsidTr="009F084A">
        <w:trPr>
          <w:trHeight w:val="454"/>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Merge/>
            <w:vAlign w:val="center"/>
          </w:tcPr>
          <w:p w:rsidR="00D219D9" w:rsidRDefault="00D219D9">
            <w:pPr>
              <w:spacing w:line="320" w:lineRule="exact"/>
              <w:rPr>
                <w:rFonts w:ascii="仿宋_GB2312" w:eastAsia="仿宋_GB2312" w:hAnsi="仿宋_GB2312" w:cs="仿宋_GB2312"/>
                <w:sz w:val="24"/>
              </w:rPr>
            </w:pP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176B7">
              <w:rPr>
                <w:rFonts w:ascii="仿宋_GB2312" w:eastAsia="仿宋_GB2312" w:hAnsi="仿宋_GB2312" w:cs="仿宋_GB2312" w:hint="eastAsia"/>
                <w:color w:val="000000"/>
                <w:sz w:val="24"/>
              </w:rPr>
              <w:t>3、引进物流企业在新港区注册公司，推动铁水联运快速发展，畅通华南、西南地区至岳阳物流大通道；</w:t>
            </w:r>
          </w:p>
        </w:tc>
        <w:tc>
          <w:tcPr>
            <w:tcW w:w="2684" w:type="dxa"/>
            <w:gridSpan w:val="6"/>
          </w:tcPr>
          <w:p w:rsidR="00D219D9" w:rsidRDefault="00D219D9" w:rsidP="00A176B7">
            <w:pPr>
              <w:jc w:val="center"/>
            </w:pPr>
            <w:r w:rsidRPr="004D17A0">
              <w:rPr>
                <w:rFonts w:ascii="仿宋_GB2312" w:eastAsia="仿宋_GB2312" w:hAnsi="仿宋_GB2312" w:cs="仿宋_GB2312" w:hint="eastAsia"/>
                <w:color w:val="000000"/>
                <w:sz w:val="24"/>
              </w:rPr>
              <w:t>完成</w:t>
            </w:r>
          </w:p>
        </w:tc>
      </w:tr>
      <w:tr w:rsidR="00D219D9" w:rsidTr="009F084A">
        <w:trPr>
          <w:trHeight w:val="454"/>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Merge/>
            <w:vAlign w:val="center"/>
          </w:tcPr>
          <w:p w:rsidR="00D219D9" w:rsidRDefault="00D219D9">
            <w:pPr>
              <w:spacing w:line="320" w:lineRule="exact"/>
              <w:rPr>
                <w:rFonts w:ascii="仿宋_GB2312" w:eastAsia="仿宋_GB2312" w:hAnsi="仿宋_GB2312" w:cs="仿宋_GB2312"/>
                <w:sz w:val="24"/>
              </w:rPr>
            </w:pP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176B7">
              <w:rPr>
                <w:rFonts w:ascii="仿宋_GB2312" w:eastAsia="仿宋_GB2312" w:hAnsi="仿宋_GB2312" w:cs="仿宋_GB2312" w:hint="eastAsia"/>
                <w:color w:val="000000"/>
                <w:sz w:val="24"/>
              </w:rPr>
              <w:t>4、完成码头提质改造的企业达到质量合格要求，确保码头安全生产；</w:t>
            </w:r>
          </w:p>
        </w:tc>
        <w:tc>
          <w:tcPr>
            <w:tcW w:w="2684" w:type="dxa"/>
            <w:gridSpan w:val="6"/>
          </w:tcPr>
          <w:p w:rsidR="00D219D9" w:rsidRDefault="00D219D9" w:rsidP="00A176B7">
            <w:pPr>
              <w:jc w:val="center"/>
            </w:pPr>
            <w:r w:rsidRPr="004D17A0">
              <w:rPr>
                <w:rFonts w:ascii="仿宋_GB2312" w:eastAsia="仿宋_GB2312" w:hAnsi="仿宋_GB2312" w:cs="仿宋_GB2312" w:hint="eastAsia"/>
                <w:color w:val="000000"/>
                <w:sz w:val="24"/>
              </w:rPr>
              <w:t>完成</w:t>
            </w:r>
          </w:p>
        </w:tc>
      </w:tr>
      <w:tr w:rsidR="00D219D9" w:rsidTr="009F084A">
        <w:trPr>
          <w:trHeight w:val="454"/>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Merge/>
            <w:vAlign w:val="center"/>
          </w:tcPr>
          <w:p w:rsidR="00D219D9" w:rsidRDefault="00D219D9">
            <w:pPr>
              <w:spacing w:line="320" w:lineRule="exact"/>
              <w:rPr>
                <w:rFonts w:ascii="仿宋_GB2312" w:eastAsia="仿宋_GB2312" w:hAnsi="仿宋_GB2312" w:cs="仿宋_GB2312"/>
                <w:sz w:val="24"/>
              </w:rPr>
            </w:pP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176B7">
              <w:rPr>
                <w:rFonts w:ascii="仿宋_GB2312" w:eastAsia="仿宋_GB2312" w:hAnsi="仿宋_GB2312" w:cs="仿宋_GB2312" w:hint="eastAsia"/>
                <w:color w:val="000000"/>
                <w:sz w:val="24"/>
              </w:rPr>
              <w:t>5、对2020年下半年“一区一港四口岸” 奖补资金和2021年上半年“城陵矶口岸航运物流” 奖补资金审核无误。</w:t>
            </w:r>
          </w:p>
        </w:tc>
        <w:tc>
          <w:tcPr>
            <w:tcW w:w="2684" w:type="dxa"/>
            <w:gridSpan w:val="6"/>
          </w:tcPr>
          <w:p w:rsidR="00D219D9" w:rsidRDefault="00D219D9" w:rsidP="00A176B7">
            <w:pPr>
              <w:jc w:val="center"/>
            </w:pPr>
            <w:r w:rsidRPr="004D17A0">
              <w:rPr>
                <w:rFonts w:ascii="仿宋_GB2312" w:eastAsia="仿宋_GB2312" w:hAnsi="仿宋_GB2312" w:cs="仿宋_GB2312" w:hint="eastAsia"/>
                <w:color w:val="000000"/>
                <w:sz w:val="24"/>
              </w:rPr>
              <w:t>完成</w:t>
            </w:r>
          </w:p>
        </w:tc>
      </w:tr>
      <w:tr w:rsidR="00D219D9">
        <w:trPr>
          <w:trHeight w:val="454"/>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176B7">
              <w:rPr>
                <w:rFonts w:ascii="仿宋_GB2312" w:eastAsia="仿宋_GB2312" w:hAnsi="仿宋_GB2312" w:cs="仿宋_GB2312" w:hint="eastAsia"/>
                <w:color w:val="000000"/>
                <w:sz w:val="24"/>
              </w:rPr>
              <w:t>1、完成集装箱吞吐量60万标箱</w:t>
            </w:r>
            <w:r>
              <w:rPr>
                <w:rFonts w:ascii="仿宋_GB2312" w:eastAsia="仿宋_GB2312" w:hAnsi="仿宋_GB2312" w:cs="仿宋_GB2312" w:hint="eastAsia"/>
                <w:color w:val="000000"/>
                <w:sz w:val="24"/>
              </w:rPr>
              <w:t>（本港）</w:t>
            </w:r>
            <w:r w:rsidRPr="00A176B7">
              <w:rPr>
                <w:rFonts w:ascii="仿宋_GB2312" w:eastAsia="仿宋_GB2312" w:hAnsi="仿宋_GB2312" w:cs="仿宋_GB2312" w:hint="eastAsia"/>
                <w:color w:val="000000"/>
                <w:sz w:val="24"/>
              </w:rPr>
              <w:t>；</w:t>
            </w:r>
          </w:p>
        </w:tc>
        <w:tc>
          <w:tcPr>
            <w:tcW w:w="2684" w:type="dxa"/>
            <w:gridSpan w:val="6"/>
            <w:vAlign w:val="center"/>
          </w:tcPr>
          <w:p w:rsidR="00D219D9" w:rsidRPr="00A176B7" w:rsidRDefault="00D219D9">
            <w:pPr>
              <w:autoSpaceDN w:val="0"/>
              <w:spacing w:line="320" w:lineRule="exact"/>
              <w:jc w:val="center"/>
              <w:textAlignment w:val="center"/>
              <w:rPr>
                <w:rFonts w:ascii="仿宋_GB2312" w:eastAsia="仿宋_GB2312" w:hAnsi="仿宋_GB2312" w:cs="仿宋_GB2312"/>
                <w:b/>
                <w:color w:val="000000"/>
                <w:sz w:val="24"/>
              </w:rPr>
            </w:pPr>
            <w:r w:rsidRPr="00A176B7">
              <w:rPr>
                <w:rFonts w:ascii="仿宋_GB2312" w:eastAsia="仿宋_GB2312" w:hAnsi="仿宋_GB2312" w:cs="仿宋_GB2312" w:hint="eastAsia"/>
                <w:color w:val="000000"/>
                <w:sz w:val="24"/>
              </w:rPr>
              <w:t>本港完成集装箱吞吐量60.06万标箱</w:t>
            </w:r>
          </w:p>
        </w:tc>
      </w:tr>
      <w:tr w:rsidR="00D219D9">
        <w:trPr>
          <w:trHeight w:val="461"/>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Merge/>
            <w:vAlign w:val="center"/>
          </w:tcPr>
          <w:p w:rsidR="00D219D9" w:rsidRDefault="00D219D9">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176B7">
              <w:rPr>
                <w:rFonts w:ascii="仿宋_GB2312" w:eastAsia="仿宋_GB2312" w:hAnsi="仿宋_GB2312" w:cs="仿宋_GB2312" w:hint="eastAsia"/>
                <w:color w:val="000000"/>
                <w:sz w:val="24"/>
              </w:rPr>
              <w:t>2、引进1-2家物流企业（项目），推动创建A级以上物流企业，完成物流产值200亿元；</w:t>
            </w:r>
          </w:p>
        </w:tc>
        <w:tc>
          <w:tcPr>
            <w:tcW w:w="2684" w:type="dxa"/>
            <w:gridSpan w:val="6"/>
            <w:vAlign w:val="center"/>
          </w:tcPr>
          <w:p w:rsidR="00D219D9" w:rsidRDefault="00D219D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color w:val="000000"/>
                <w:sz w:val="24"/>
              </w:rPr>
              <w:t>引进了2家物流企业，推动创建2家4A级物流企业；完成物流产值212.5亿元</w:t>
            </w:r>
          </w:p>
        </w:tc>
      </w:tr>
      <w:tr w:rsidR="00D219D9" w:rsidTr="009F084A">
        <w:trPr>
          <w:trHeight w:val="461"/>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Merge/>
            <w:vAlign w:val="center"/>
          </w:tcPr>
          <w:p w:rsidR="00D219D9" w:rsidRDefault="00D219D9">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176B7">
              <w:rPr>
                <w:rFonts w:ascii="仿宋_GB2312" w:eastAsia="仿宋_GB2312" w:hAnsi="仿宋_GB2312" w:cs="仿宋_GB2312" w:hint="eastAsia"/>
                <w:color w:val="000000"/>
                <w:sz w:val="24"/>
              </w:rPr>
              <w:t>3、完成4次督查码头提质改造工作；</w:t>
            </w:r>
          </w:p>
        </w:tc>
        <w:tc>
          <w:tcPr>
            <w:tcW w:w="2684" w:type="dxa"/>
            <w:gridSpan w:val="6"/>
          </w:tcPr>
          <w:p w:rsidR="00D219D9" w:rsidRDefault="00D219D9" w:rsidP="00A176B7">
            <w:pPr>
              <w:jc w:val="center"/>
            </w:pPr>
            <w:r w:rsidRPr="00A85533">
              <w:rPr>
                <w:rFonts w:ascii="仿宋_GB2312" w:eastAsia="仿宋_GB2312" w:hAnsi="仿宋_GB2312" w:cs="仿宋_GB2312" w:hint="eastAsia"/>
                <w:color w:val="000000"/>
                <w:sz w:val="24"/>
              </w:rPr>
              <w:t>完成</w:t>
            </w:r>
          </w:p>
        </w:tc>
      </w:tr>
      <w:tr w:rsidR="00D219D9" w:rsidTr="009F084A">
        <w:trPr>
          <w:trHeight w:val="461"/>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Merge/>
            <w:vAlign w:val="center"/>
          </w:tcPr>
          <w:p w:rsidR="00D219D9" w:rsidRDefault="00D219D9">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176B7">
              <w:rPr>
                <w:rFonts w:ascii="仿宋_GB2312" w:eastAsia="仿宋_GB2312" w:hAnsi="仿宋_GB2312" w:cs="仿宋_GB2312" w:hint="eastAsia"/>
                <w:color w:val="000000"/>
                <w:sz w:val="24"/>
              </w:rPr>
              <w:t>4、将城陵矶至上海洋山航线稳定至每周4班；</w:t>
            </w:r>
          </w:p>
        </w:tc>
        <w:tc>
          <w:tcPr>
            <w:tcW w:w="2684" w:type="dxa"/>
            <w:gridSpan w:val="6"/>
          </w:tcPr>
          <w:p w:rsidR="00D219D9" w:rsidRDefault="00D219D9" w:rsidP="00A176B7">
            <w:pPr>
              <w:jc w:val="center"/>
            </w:pPr>
            <w:r w:rsidRPr="00A85533">
              <w:rPr>
                <w:rFonts w:ascii="仿宋_GB2312" w:eastAsia="仿宋_GB2312" w:hAnsi="仿宋_GB2312" w:cs="仿宋_GB2312" w:hint="eastAsia"/>
                <w:color w:val="000000"/>
                <w:sz w:val="24"/>
              </w:rPr>
              <w:t>完成</w:t>
            </w:r>
          </w:p>
        </w:tc>
      </w:tr>
      <w:tr w:rsidR="00D219D9" w:rsidTr="009F084A">
        <w:trPr>
          <w:trHeight w:val="461"/>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Merge/>
            <w:vAlign w:val="center"/>
          </w:tcPr>
          <w:p w:rsidR="00D219D9" w:rsidRDefault="00D219D9">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176B7">
              <w:rPr>
                <w:rFonts w:ascii="仿宋_GB2312" w:eastAsia="仿宋_GB2312" w:hAnsi="仿宋_GB2312" w:cs="仿宋_GB2312" w:hint="eastAsia"/>
                <w:color w:val="000000"/>
                <w:sz w:val="24"/>
              </w:rPr>
              <w:t>5、开展港口岸线专项督查6次以上；</w:t>
            </w:r>
          </w:p>
        </w:tc>
        <w:tc>
          <w:tcPr>
            <w:tcW w:w="2684" w:type="dxa"/>
            <w:gridSpan w:val="6"/>
          </w:tcPr>
          <w:p w:rsidR="00D219D9" w:rsidRDefault="00D219D9" w:rsidP="00A176B7">
            <w:pPr>
              <w:jc w:val="center"/>
            </w:pPr>
            <w:r w:rsidRPr="00A85533">
              <w:rPr>
                <w:rFonts w:ascii="仿宋_GB2312" w:eastAsia="仿宋_GB2312" w:hAnsi="仿宋_GB2312" w:cs="仿宋_GB2312" w:hint="eastAsia"/>
                <w:color w:val="000000"/>
                <w:sz w:val="24"/>
              </w:rPr>
              <w:t>完成</w:t>
            </w:r>
          </w:p>
        </w:tc>
      </w:tr>
      <w:tr w:rsidR="00D219D9" w:rsidTr="009F084A">
        <w:trPr>
          <w:trHeight w:val="461"/>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Merge/>
            <w:vAlign w:val="center"/>
          </w:tcPr>
          <w:p w:rsidR="00D219D9" w:rsidRDefault="00D219D9">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176B7">
              <w:rPr>
                <w:rFonts w:ascii="仿宋_GB2312" w:eastAsia="仿宋_GB2312" w:hAnsi="仿宋_GB2312" w:cs="仿宋_GB2312" w:hint="eastAsia"/>
                <w:color w:val="000000"/>
                <w:sz w:val="24"/>
              </w:rPr>
              <w:t>6、完成2020年下半年“一区一港四口岸” 奖励资金和2021年上半年“城陵矶口岸航运物流” 奖补资金的申报资料的初审；</w:t>
            </w:r>
          </w:p>
        </w:tc>
        <w:tc>
          <w:tcPr>
            <w:tcW w:w="2684" w:type="dxa"/>
            <w:gridSpan w:val="6"/>
          </w:tcPr>
          <w:p w:rsidR="00D219D9" w:rsidRDefault="00D219D9" w:rsidP="00A176B7">
            <w:pPr>
              <w:jc w:val="center"/>
            </w:pPr>
            <w:r w:rsidRPr="00A85533">
              <w:rPr>
                <w:rFonts w:ascii="仿宋_GB2312" w:eastAsia="仿宋_GB2312" w:hAnsi="仿宋_GB2312" w:cs="仿宋_GB2312" w:hint="eastAsia"/>
                <w:color w:val="000000"/>
                <w:sz w:val="24"/>
              </w:rPr>
              <w:t>完成</w:t>
            </w:r>
          </w:p>
        </w:tc>
      </w:tr>
      <w:tr w:rsidR="00D219D9">
        <w:trPr>
          <w:trHeight w:val="461"/>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Merge/>
            <w:vAlign w:val="center"/>
          </w:tcPr>
          <w:p w:rsidR="00D219D9" w:rsidRDefault="00D219D9">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176B7">
              <w:rPr>
                <w:rFonts w:ascii="仿宋_GB2312" w:eastAsia="仿宋_GB2312" w:hAnsi="仿宋_GB2312" w:cs="仿宋_GB2312" w:hint="eastAsia"/>
                <w:color w:val="000000"/>
                <w:sz w:val="24"/>
              </w:rPr>
              <w:t>7、完成市级芭蕉湖巡湖2次。</w:t>
            </w:r>
          </w:p>
        </w:tc>
        <w:tc>
          <w:tcPr>
            <w:tcW w:w="2684" w:type="dxa"/>
            <w:gridSpan w:val="6"/>
            <w:vAlign w:val="center"/>
          </w:tcPr>
          <w:p w:rsidR="00D219D9" w:rsidRDefault="00D219D9">
            <w:pPr>
              <w:autoSpaceDN w:val="0"/>
              <w:spacing w:line="320" w:lineRule="exact"/>
              <w:jc w:val="center"/>
              <w:textAlignment w:val="center"/>
              <w:rPr>
                <w:rFonts w:ascii="仿宋_GB2312" w:eastAsia="仿宋_GB2312" w:hAnsi="仿宋_GB2312" w:cs="仿宋_GB2312"/>
                <w:b/>
                <w:color w:val="000000"/>
                <w:sz w:val="24"/>
              </w:rPr>
            </w:pPr>
            <w:r w:rsidRPr="004D17A0">
              <w:rPr>
                <w:rFonts w:ascii="仿宋_GB2312" w:eastAsia="仿宋_GB2312" w:hAnsi="仿宋_GB2312" w:cs="仿宋_GB2312" w:hint="eastAsia"/>
                <w:color w:val="000000"/>
                <w:sz w:val="24"/>
              </w:rPr>
              <w:t>完成</w:t>
            </w:r>
          </w:p>
        </w:tc>
      </w:tr>
      <w:tr w:rsidR="00D219D9">
        <w:trPr>
          <w:trHeight w:val="454"/>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Merge w:val="restart"/>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时效指标</w:t>
            </w: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176B7">
              <w:rPr>
                <w:rFonts w:ascii="仿宋_GB2312" w:eastAsia="仿宋_GB2312" w:hAnsi="仿宋_GB2312" w:cs="仿宋_GB2312" w:hint="eastAsia"/>
                <w:color w:val="000000"/>
                <w:sz w:val="24"/>
              </w:rPr>
              <w:t>1、2021年内前完成引进1-2家物流企业（项目）；</w:t>
            </w:r>
          </w:p>
        </w:tc>
        <w:tc>
          <w:tcPr>
            <w:tcW w:w="2684" w:type="dxa"/>
            <w:gridSpan w:val="6"/>
            <w:vAlign w:val="center"/>
          </w:tcPr>
          <w:p w:rsidR="00D219D9" w:rsidRDefault="00D219D9">
            <w:pPr>
              <w:autoSpaceDN w:val="0"/>
              <w:spacing w:line="32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color w:val="000000"/>
                <w:sz w:val="24"/>
              </w:rPr>
              <w:t>2021年内引进了2家物流企业</w:t>
            </w:r>
          </w:p>
        </w:tc>
      </w:tr>
      <w:tr w:rsidR="00D219D9">
        <w:trPr>
          <w:trHeight w:val="454"/>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Merge/>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176B7">
              <w:rPr>
                <w:rFonts w:ascii="仿宋_GB2312" w:eastAsia="仿宋_GB2312" w:hAnsi="仿宋_GB2312" w:cs="仿宋_GB2312" w:hint="eastAsia"/>
                <w:color w:val="000000"/>
                <w:sz w:val="24"/>
              </w:rPr>
              <w:t>2、将城陵矶至上海洋山航线增至每周4班；</w:t>
            </w:r>
          </w:p>
        </w:tc>
        <w:tc>
          <w:tcPr>
            <w:tcW w:w="2684" w:type="dxa"/>
            <w:gridSpan w:val="6"/>
            <w:vAlign w:val="center"/>
          </w:tcPr>
          <w:p w:rsidR="00D219D9" w:rsidRPr="00A45391" w:rsidRDefault="00D219D9" w:rsidP="00A45391">
            <w:pPr>
              <w:jc w:val="center"/>
              <w:rPr>
                <w:rFonts w:ascii="仿宋_GB2312" w:eastAsia="仿宋_GB2312" w:hAnsi="仿宋_GB2312" w:cs="仿宋_GB2312"/>
                <w:color w:val="000000"/>
                <w:sz w:val="24"/>
              </w:rPr>
            </w:pPr>
            <w:r w:rsidRPr="00A45391">
              <w:rPr>
                <w:rFonts w:ascii="仿宋_GB2312" w:eastAsia="仿宋_GB2312" w:hAnsi="仿宋_GB2312" w:cs="仿宋_GB2312" w:hint="eastAsia"/>
                <w:color w:val="000000"/>
                <w:sz w:val="24"/>
              </w:rPr>
              <w:t>完成</w:t>
            </w:r>
          </w:p>
        </w:tc>
      </w:tr>
      <w:tr w:rsidR="00D219D9">
        <w:trPr>
          <w:trHeight w:val="454"/>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Merge/>
            <w:vAlign w:val="center"/>
          </w:tcPr>
          <w:p w:rsidR="00D219D9" w:rsidRDefault="00D219D9">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176B7">
              <w:rPr>
                <w:rFonts w:ascii="仿宋_GB2312" w:eastAsia="仿宋_GB2312" w:hAnsi="仿宋_GB2312" w:cs="仿宋_GB2312" w:hint="eastAsia"/>
                <w:color w:val="000000"/>
                <w:sz w:val="24"/>
              </w:rPr>
              <w:t>3、2021年推动省内外各铁路站点往返岳阳北站、松阳湖铁路支线新港站、云溪站、路口铺站等铁路站点开展集装箱（重箱）铁水联运；</w:t>
            </w:r>
          </w:p>
        </w:tc>
        <w:tc>
          <w:tcPr>
            <w:tcW w:w="2684" w:type="dxa"/>
            <w:gridSpan w:val="6"/>
            <w:vAlign w:val="center"/>
          </w:tcPr>
          <w:p w:rsidR="00D219D9" w:rsidRPr="00A45391" w:rsidRDefault="00D219D9" w:rsidP="00A45391">
            <w:pPr>
              <w:jc w:val="center"/>
              <w:rPr>
                <w:rFonts w:ascii="仿宋_GB2312" w:eastAsia="仿宋_GB2312" w:hAnsi="仿宋_GB2312" w:cs="仿宋_GB2312"/>
                <w:color w:val="000000"/>
                <w:sz w:val="24"/>
              </w:rPr>
            </w:pPr>
            <w:r w:rsidRPr="00A45391">
              <w:rPr>
                <w:rFonts w:ascii="仿宋_GB2312" w:eastAsia="仿宋_GB2312" w:hAnsi="仿宋_GB2312" w:cs="仿宋_GB2312" w:hint="eastAsia"/>
                <w:color w:val="000000"/>
                <w:sz w:val="24"/>
              </w:rPr>
              <w:t>完成</w:t>
            </w:r>
          </w:p>
        </w:tc>
      </w:tr>
      <w:tr w:rsidR="00D219D9">
        <w:trPr>
          <w:trHeight w:val="454"/>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Merge/>
            <w:vAlign w:val="center"/>
          </w:tcPr>
          <w:p w:rsidR="00D219D9" w:rsidRDefault="00D219D9">
            <w:pPr>
              <w:autoSpaceDN w:val="0"/>
              <w:spacing w:line="320" w:lineRule="exact"/>
              <w:jc w:val="center"/>
              <w:textAlignment w:val="center"/>
              <w:rPr>
                <w:rFonts w:ascii="仿宋_GB2312" w:eastAsia="仿宋_GB2312" w:hAnsi="仿宋_GB2312" w:cs="仿宋_GB2312"/>
                <w:sz w:val="24"/>
              </w:rPr>
            </w:pPr>
          </w:p>
        </w:tc>
        <w:tc>
          <w:tcPr>
            <w:tcW w:w="2709" w:type="dxa"/>
            <w:gridSpan w:val="4"/>
            <w:vAlign w:val="center"/>
          </w:tcPr>
          <w:p w:rsidR="00D219D9" w:rsidRDefault="00D219D9" w:rsidP="00B253FE">
            <w:pPr>
              <w:autoSpaceDN w:val="0"/>
              <w:spacing w:line="320" w:lineRule="exact"/>
              <w:jc w:val="left"/>
              <w:textAlignment w:val="center"/>
              <w:rPr>
                <w:rFonts w:ascii="仿宋_GB2312" w:eastAsia="仿宋_GB2312" w:hAnsi="仿宋_GB2312" w:cs="仿宋_GB2312"/>
                <w:color w:val="000000"/>
                <w:sz w:val="24"/>
              </w:rPr>
            </w:pPr>
            <w:r w:rsidRPr="00A176B7">
              <w:rPr>
                <w:rFonts w:ascii="仿宋_GB2312" w:eastAsia="仿宋_GB2312" w:hAnsi="仿宋_GB2312" w:cs="仿宋_GB2312" w:hint="eastAsia"/>
                <w:color w:val="000000"/>
                <w:sz w:val="24"/>
              </w:rPr>
              <w:t>4、2021年7月底前发放</w:t>
            </w:r>
            <w:r>
              <w:rPr>
                <w:rFonts w:ascii="仿宋_GB2312" w:eastAsia="仿宋_GB2312" w:hAnsi="仿宋_GB2312" w:cs="仿宋_GB2312" w:hint="eastAsia"/>
                <w:color w:val="000000"/>
                <w:sz w:val="24"/>
              </w:rPr>
              <w:t>2020年下半年奖补资金</w:t>
            </w:r>
            <w:r w:rsidRPr="00A176B7">
              <w:rPr>
                <w:rFonts w:ascii="仿宋_GB2312" w:eastAsia="仿宋_GB2312" w:hAnsi="仿宋_GB2312" w:cs="仿宋_GB2312" w:hint="eastAsia"/>
                <w:color w:val="000000"/>
                <w:sz w:val="24"/>
              </w:rPr>
              <w:t>，2021年10月底前发放</w:t>
            </w:r>
            <w:r>
              <w:rPr>
                <w:rFonts w:ascii="仿宋_GB2312" w:eastAsia="仿宋_GB2312" w:hAnsi="仿宋_GB2312" w:cs="仿宋_GB2312" w:hint="eastAsia"/>
                <w:color w:val="000000"/>
                <w:sz w:val="24"/>
              </w:rPr>
              <w:t>2021年上半年奖补资金</w:t>
            </w:r>
            <w:r w:rsidRPr="00A176B7">
              <w:rPr>
                <w:rFonts w:ascii="仿宋_GB2312" w:eastAsia="仿宋_GB2312" w:hAnsi="仿宋_GB2312" w:cs="仿宋_GB2312" w:hint="eastAsia"/>
                <w:color w:val="000000"/>
                <w:sz w:val="24"/>
              </w:rPr>
              <w:t>。</w:t>
            </w:r>
          </w:p>
        </w:tc>
        <w:tc>
          <w:tcPr>
            <w:tcW w:w="2684" w:type="dxa"/>
            <w:gridSpan w:val="6"/>
            <w:vAlign w:val="center"/>
          </w:tcPr>
          <w:p w:rsidR="00D219D9" w:rsidRPr="00B253FE" w:rsidRDefault="00D219D9">
            <w:pPr>
              <w:autoSpaceDN w:val="0"/>
              <w:spacing w:line="320" w:lineRule="exact"/>
              <w:jc w:val="center"/>
              <w:textAlignment w:val="center"/>
              <w:rPr>
                <w:rFonts w:ascii="仿宋_GB2312" w:eastAsia="仿宋_GB2312" w:hAnsi="仿宋_GB2312" w:cs="仿宋_GB2312"/>
                <w:b/>
                <w:color w:val="000000"/>
                <w:sz w:val="24"/>
              </w:rPr>
            </w:pPr>
            <w:r w:rsidRPr="00A176B7">
              <w:rPr>
                <w:rFonts w:ascii="仿宋_GB2312" w:eastAsia="仿宋_GB2312" w:hAnsi="仿宋_GB2312" w:cs="仿宋_GB2312" w:hint="eastAsia"/>
                <w:color w:val="000000"/>
                <w:sz w:val="24"/>
              </w:rPr>
              <w:t>2021年7月底前发放</w:t>
            </w:r>
            <w:r>
              <w:rPr>
                <w:rFonts w:ascii="仿宋_GB2312" w:eastAsia="仿宋_GB2312" w:hAnsi="仿宋_GB2312" w:cs="仿宋_GB2312" w:hint="eastAsia"/>
                <w:color w:val="000000"/>
                <w:sz w:val="24"/>
              </w:rPr>
              <w:t>2020年下半年奖补资金4680.4789万元</w:t>
            </w:r>
            <w:r w:rsidRPr="00A176B7">
              <w:rPr>
                <w:rFonts w:ascii="仿宋_GB2312" w:eastAsia="仿宋_GB2312" w:hAnsi="仿宋_GB2312" w:cs="仿宋_GB2312" w:hint="eastAsia"/>
                <w:color w:val="000000"/>
                <w:sz w:val="24"/>
              </w:rPr>
              <w:t>，2021年10月底前发放</w:t>
            </w:r>
            <w:r>
              <w:rPr>
                <w:rFonts w:ascii="仿宋_GB2312" w:eastAsia="仿宋_GB2312" w:hAnsi="仿宋_GB2312" w:cs="仿宋_GB2312" w:hint="eastAsia"/>
                <w:color w:val="000000"/>
                <w:sz w:val="24"/>
              </w:rPr>
              <w:t>2021年上半年奖补资金3386.318万元</w:t>
            </w:r>
            <w:r w:rsidRPr="00A176B7">
              <w:rPr>
                <w:rFonts w:ascii="仿宋_GB2312" w:eastAsia="仿宋_GB2312" w:hAnsi="仿宋_GB2312" w:cs="仿宋_GB2312" w:hint="eastAsia"/>
                <w:color w:val="000000"/>
                <w:sz w:val="24"/>
              </w:rPr>
              <w:t>。</w:t>
            </w:r>
          </w:p>
        </w:tc>
      </w:tr>
      <w:tr w:rsidR="00D219D9" w:rsidTr="009F084A">
        <w:trPr>
          <w:trHeight w:val="1382"/>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成本指标</w:t>
            </w:r>
          </w:p>
        </w:tc>
        <w:tc>
          <w:tcPr>
            <w:tcW w:w="2709" w:type="dxa"/>
            <w:gridSpan w:val="4"/>
            <w:vAlign w:val="center"/>
          </w:tcPr>
          <w:p w:rsidR="00D219D9" w:rsidRDefault="00D219D9" w:rsidP="009F084A">
            <w:pPr>
              <w:autoSpaceDN w:val="0"/>
              <w:spacing w:line="320" w:lineRule="exact"/>
              <w:jc w:val="left"/>
              <w:textAlignment w:val="center"/>
              <w:rPr>
                <w:rFonts w:ascii="仿宋_GB2312" w:eastAsia="仿宋_GB2312" w:hAnsi="仿宋_GB2312" w:cs="仿宋_GB2312"/>
                <w:color w:val="000000"/>
                <w:sz w:val="24"/>
              </w:rPr>
            </w:pPr>
            <w:r w:rsidRPr="00A45391">
              <w:rPr>
                <w:rFonts w:ascii="仿宋_GB2312" w:eastAsia="仿宋_GB2312" w:hAnsi="仿宋_GB2312" w:cs="仿宋_GB2312" w:hint="eastAsia"/>
                <w:color w:val="000000"/>
                <w:sz w:val="24"/>
              </w:rPr>
              <w:t>完成全部财政预算安排资金支出目标，不超范围、超预算支出</w:t>
            </w:r>
          </w:p>
        </w:tc>
        <w:tc>
          <w:tcPr>
            <w:tcW w:w="2684" w:type="dxa"/>
            <w:gridSpan w:val="6"/>
            <w:vAlign w:val="center"/>
          </w:tcPr>
          <w:p w:rsidR="00D219D9" w:rsidRPr="00A45391" w:rsidRDefault="00D219D9" w:rsidP="00A45391">
            <w:pPr>
              <w:jc w:val="center"/>
              <w:rPr>
                <w:rFonts w:ascii="仿宋_GB2312" w:eastAsia="仿宋_GB2312" w:hAnsi="仿宋_GB2312" w:cs="仿宋_GB2312"/>
                <w:color w:val="000000"/>
                <w:sz w:val="24"/>
              </w:rPr>
            </w:pPr>
            <w:r w:rsidRPr="00A45391">
              <w:rPr>
                <w:rFonts w:ascii="仿宋_GB2312" w:eastAsia="仿宋_GB2312" w:hAnsi="仿宋_GB2312" w:cs="仿宋_GB2312" w:hint="eastAsia"/>
                <w:color w:val="000000"/>
                <w:sz w:val="24"/>
              </w:rPr>
              <w:t>完成</w:t>
            </w:r>
          </w:p>
        </w:tc>
      </w:tr>
      <w:tr w:rsidR="00D219D9">
        <w:trPr>
          <w:trHeight w:val="454"/>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restart"/>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45391">
              <w:rPr>
                <w:rFonts w:ascii="仿宋_GB2312" w:eastAsia="仿宋_GB2312" w:hAnsi="仿宋_GB2312" w:cs="仿宋_GB2312" w:hint="eastAsia"/>
                <w:color w:val="000000"/>
                <w:sz w:val="24"/>
              </w:rPr>
              <w:t>拓展优化了航线资源，实现“水水中转”战略，吸引了货源转运，实现城陵矶港集装箱吞吐量继续领先宜昌等同类港口，推动经济发展</w:t>
            </w:r>
          </w:p>
        </w:tc>
        <w:tc>
          <w:tcPr>
            <w:tcW w:w="2684" w:type="dxa"/>
            <w:gridSpan w:val="6"/>
            <w:vAlign w:val="center"/>
          </w:tcPr>
          <w:p w:rsidR="00D219D9" w:rsidRPr="00A45391" w:rsidRDefault="00D219D9" w:rsidP="009F084A">
            <w:pPr>
              <w:jc w:val="center"/>
              <w:rPr>
                <w:rFonts w:ascii="仿宋_GB2312" w:eastAsia="仿宋_GB2312" w:hAnsi="仿宋_GB2312" w:cs="仿宋_GB2312"/>
                <w:color w:val="000000"/>
                <w:sz w:val="24"/>
              </w:rPr>
            </w:pPr>
            <w:r w:rsidRPr="00A45391">
              <w:rPr>
                <w:rFonts w:ascii="仿宋_GB2312" w:eastAsia="仿宋_GB2312" w:hAnsi="仿宋_GB2312" w:cs="仿宋_GB2312" w:hint="eastAsia"/>
                <w:color w:val="000000"/>
                <w:sz w:val="24"/>
              </w:rPr>
              <w:t>完成</w:t>
            </w:r>
          </w:p>
        </w:tc>
      </w:tr>
      <w:tr w:rsidR="00D219D9">
        <w:trPr>
          <w:trHeight w:val="454"/>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经济效益</w:t>
            </w:r>
          </w:p>
        </w:tc>
        <w:tc>
          <w:tcPr>
            <w:tcW w:w="2709" w:type="dxa"/>
            <w:gridSpan w:val="4"/>
            <w:vAlign w:val="center"/>
          </w:tcPr>
          <w:p w:rsidR="00D219D9" w:rsidRPr="00A45391" w:rsidRDefault="00D219D9" w:rsidP="00A45391">
            <w:pPr>
              <w:autoSpaceDN w:val="0"/>
              <w:spacing w:line="320" w:lineRule="exact"/>
              <w:jc w:val="left"/>
              <w:textAlignment w:val="center"/>
              <w:rPr>
                <w:rFonts w:ascii="仿宋_GB2312" w:eastAsia="仿宋_GB2312" w:hAnsi="仿宋_GB2312" w:cs="仿宋_GB2312"/>
                <w:color w:val="000000"/>
                <w:sz w:val="24"/>
              </w:rPr>
            </w:pPr>
            <w:r w:rsidRPr="00A45391">
              <w:rPr>
                <w:rFonts w:ascii="仿宋_GB2312" w:eastAsia="仿宋_GB2312" w:hAnsi="仿宋_GB2312" w:cs="仿宋_GB2312" w:hint="eastAsia"/>
                <w:color w:val="000000"/>
                <w:sz w:val="24"/>
              </w:rPr>
              <w:t>1、做大物流产值，为生产贸易企业降低物流成本，推动湖南省外向型经济发展；</w:t>
            </w:r>
          </w:p>
          <w:p w:rsidR="00D219D9" w:rsidRDefault="00D219D9" w:rsidP="00A45391">
            <w:pPr>
              <w:autoSpaceDN w:val="0"/>
              <w:spacing w:line="320" w:lineRule="exact"/>
              <w:jc w:val="left"/>
              <w:textAlignment w:val="center"/>
              <w:rPr>
                <w:rFonts w:ascii="仿宋_GB2312" w:eastAsia="仿宋_GB2312" w:hAnsi="仿宋_GB2312" w:cs="仿宋_GB2312"/>
                <w:color w:val="000000"/>
                <w:sz w:val="24"/>
              </w:rPr>
            </w:pPr>
            <w:r w:rsidRPr="00A45391">
              <w:rPr>
                <w:rFonts w:ascii="仿宋_GB2312" w:eastAsia="仿宋_GB2312" w:hAnsi="仿宋_GB2312" w:cs="仿宋_GB2312" w:hint="eastAsia"/>
                <w:color w:val="000000"/>
                <w:sz w:val="24"/>
              </w:rPr>
              <w:t>2、提升港口码头的作业效率与环保标准。</w:t>
            </w:r>
          </w:p>
        </w:tc>
        <w:tc>
          <w:tcPr>
            <w:tcW w:w="2684" w:type="dxa"/>
            <w:gridSpan w:val="6"/>
            <w:vAlign w:val="center"/>
          </w:tcPr>
          <w:p w:rsidR="00D219D9" w:rsidRPr="00A45391" w:rsidRDefault="00D219D9" w:rsidP="009F084A">
            <w:pPr>
              <w:jc w:val="center"/>
              <w:rPr>
                <w:rFonts w:ascii="仿宋_GB2312" w:eastAsia="仿宋_GB2312" w:hAnsi="仿宋_GB2312" w:cs="仿宋_GB2312"/>
                <w:color w:val="000000"/>
                <w:sz w:val="24"/>
              </w:rPr>
            </w:pPr>
            <w:r w:rsidRPr="00A45391">
              <w:rPr>
                <w:rFonts w:ascii="仿宋_GB2312" w:eastAsia="仿宋_GB2312" w:hAnsi="仿宋_GB2312" w:cs="仿宋_GB2312" w:hint="eastAsia"/>
                <w:color w:val="000000"/>
                <w:sz w:val="24"/>
              </w:rPr>
              <w:t>完成</w:t>
            </w:r>
          </w:p>
        </w:tc>
      </w:tr>
      <w:tr w:rsidR="00D219D9">
        <w:trPr>
          <w:trHeight w:val="454"/>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生态效益</w:t>
            </w: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sidRPr="00A45391">
              <w:rPr>
                <w:rFonts w:ascii="仿宋_GB2312" w:eastAsia="仿宋_GB2312" w:hAnsi="仿宋_GB2312" w:cs="仿宋_GB2312" w:hint="eastAsia"/>
                <w:color w:val="000000"/>
                <w:sz w:val="24"/>
              </w:rPr>
              <w:t>推动经济绿色低碳发展，改善运输结构，降低运输工具碳排放，助推打赢“蓝天保卫战”，防止破坏复绿岸线的行为发生，确保长江岸线的复绿效果，完善芭蕉湖管护治理。</w:t>
            </w:r>
          </w:p>
        </w:tc>
        <w:tc>
          <w:tcPr>
            <w:tcW w:w="2684" w:type="dxa"/>
            <w:gridSpan w:val="6"/>
            <w:vAlign w:val="center"/>
          </w:tcPr>
          <w:p w:rsidR="00D219D9" w:rsidRPr="00A45391" w:rsidRDefault="00D219D9" w:rsidP="009F084A">
            <w:pPr>
              <w:jc w:val="center"/>
              <w:rPr>
                <w:rFonts w:ascii="仿宋_GB2312" w:eastAsia="仿宋_GB2312" w:hAnsi="仿宋_GB2312" w:cs="仿宋_GB2312"/>
                <w:color w:val="000000"/>
                <w:sz w:val="24"/>
              </w:rPr>
            </w:pPr>
            <w:r w:rsidRPr="00A45391">
              <w:rPr>
                <w:rFonts w:ascii="仿宋_GB2312" w:eastAsia="仿宋_GB2312" w:hAnsi="仿宋_GB2312" w:cs="仿宋_GB2312" w:hint="eastAsia"/>
                <w:color w:val="000000"/>
                <w:sz w:val="24"/>
              </w:rPr>
              <w:t>完成</w:t>
            </w:r>
          </w:p>
        </w:tc>
      </w:tr>
      <w:tr w:rsidR="00D219D9">
        <w:trPr>
          <w:trHeight w:val="454"/>
          <w:jc w:val="center"/>
        </w:trPr>
        <w:tc>
          <w:tcPr>
            <w:tcW w:w="1441" w:type="dxa"/>
            <w:vMerge/>
            <w:vAlign w:val="center"/>
          </w:tcPr>
          <w:p w:rsidR="00D219D9" w:rsidRDefault="00D219D9">
            <w:pPr>
              <w:spacing w:line="320" w:lineRule="exact"/>
              <w:rPr>
                <w:rFonts w:ascii="仿宋_GB2312" w:eastAsia="仿宋_GB2312" w:hAnsi="仿宋_GB2312" w:cs="仿宋_GB2312"/>
                <w:sz w:val="24"/>
              </w:rPr>
            </w:pPr>
          </w:p>
        </w:tc>
        <w:tc>
          <w:tcPr>
            <w:tcW w:w="1549" w:type="dxa"/>
            <w:gridSpan w:val="4"/>
            <w:vMerge/>
            <w:vAlign w:val="center"/>
          </w:tcPr>
          <w:p w:rsidR="00D219D9" w:rsidRDefault="00D219D9">
            <w:pPr>
              <w:autoSpaceDN w:val="0"/>
              <w:spacing w:line="320" w:lineRule="exact"/>
              <w:rPr>
                <w:rFonts w:ascii="仿宋_GB2312" w:eastAsia="仿宋_GB2312" w:hAnsi="仿宋_GB2312" w:cs="仿宋_GB2312"/>
                <w:sz w:val="24"/>
              </w:rPr>
            </w:pPr>
          </w:p>
        </w:tc>
        <w:tc>
          <w:tcPr>
            <w:tcW w:w="1417"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服务对象满意率高于95%</w:t>
            </w:r>
          </w:p>
        </w:tc>
        <w:tc>
          <w:tcPr>
            <w:tcW w:w="2684" w:type="dxa"/>
            <w:gridSpan w:val="6"/>
            <w:vAlign w:val="center"/>
          </w:tcPr>
          <w:p w:rsidR="00D219D9" w:rsidRPr="00A45391" w:rsidRDefault="00D219D9" w:rsidP="009F084A">
            <w:pPr>
              <w:jc w:val="center"/>
              <w:rPr>
                <w:rFonts w:ascii="仿宋_GB2312" w:eastAsia="仿宋_GB2312" w:hAnsi="仿宋_GB2312" w:cs="仿宋_GB2312"/>
                <w:color w:val="000000"/>
                <w:sz w:val="24"/>
              </w:rPr>
            </w:pPr>
            <w:r w:rsidRPr="00A45391">
              <w:rPr>
                <w:rFonts w:ascii="仿宋_GB2312" w:eastAsia="仿宋_GB2312" w:hAnsi="仿宋_GB2312" w:cs="仿宋_GB2312" w:hint="eastAsia"/>
                <w:color w:val="000000"/>
                <w:sz w:val="24"/>
              </w:rPr>
              <w:t>完成</w:t>
            </w:r>
          </w:p>
        </w:tc>
      </w:tr>
      <w:tr w:rsidR="00D219D9">
        <w:trPr>
          <w:trHeight w:val="567"/>
          <w:jc w:val="center"/>
        </w:trPr>
        <w:tc>
          <w:tcPr>
            <w:tcW w:w="2990" w:type="dxa"/>
            <w:gridSpan w:val="5"/>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D219D9" w:rsidRDefault="003751ED">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96</w:t>
            </w:r>
          </w:p>
        </w:tc>
      </w:tr>
      <w:tr w:rsidR="00D219D9">
        <w:trPr>
          <w:trHeight w:val="567"/>
          <w:jc w:val="center"/>
        </w:trPr>
        <w:tc>
          <w:tcPr>
            <w:tcW w:w="2990" w:type="dxa"/>
            <w:gridSpan w:val="5"/>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D219D9">
        <w:trPr>
          <w:trHeight w:val="680"/>
          <w:jc w:val="center"/>
        </w:trPr>
        <w:tc>
          <w:tcPr>
            <w:tcW w:w="9800" w:type="dxa"/>
            <w:gridSpan w:val="17"/>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四、评价人员</w:t>
            </w:r>
          </w:p>
        </w:tc>
      </w:tr>
      <w:tr w:rsidR="00D219D9">
        <w:trPr>
          <w:trHeight w:val="567"/>
          <w:jc w:val="center"/>
        </w:trPr>
        <w:tc>
          <w:tcPr>
            <w:tcW w:w="1654"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  名</w:t>
            </w:r>
          </w:p>
        </w:tc>
        <w:tc>
          <w:tcPr>
            <w:tcW w:w="3561" w:type="dxa"/>
            <w:gridSpan w:val="6"/>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职务/职称</w:t>
            </w:r>
          </w:p>
        </w:tc>
        <w:tc>
          <w:tcPr>
            <w:tcW w:w="1479" w:type="dxa"/>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  位</w:t>
            </w:r>
          </w:p>
        </w:tc>
        <w:tc>
          <w:tcPr>
            <w:tcW w:w="3106" w:type="dxa"/>
            <w:gridSpan w:val="8"/>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  字</w:t>
            </w:r>
          </w:p>
        </w:tc>
      </w:tr>
      <w:tr w:rsidR="00D219D9">
        <w:trPr>
          <w:trHeight w:val="680"/>
          <w:jc w:val="center"/>
        </w:trPr>
        <w:tc>
          <w:tcPr>
            <w:tcW w:w="1654"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李艳超</w:t>
            </w:r>
          </w:p>
        </w:tc>
        <w:tc>
          <w:tcPr>
            <w:tcW w:w="3561" w:type="dxa"/>
            <w:gridSpan w:val="6"/>
            <w:vAlign w:val="center"/>
          </w:tcPr>
          <w:p w:rsidR="00D219D9" w:rsidRDefault="00D219D9" w:rsidP="009F084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科员</w:t>
            </w:r>
          </w:p>
        </w:tc>
        <w:tc>
          <w:tcPr>
            <w:tcW w:w="1479" w:type="dxa"/>
            <w:vAlign w:val="center"/>
          </w:tcPr>
          <w:p w:rsidR="00D219D9" w:rsidRDefault="00D219D9" w:rsidP="009F084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港口管理部</w:t>
            </w:r>
          </w:p>
        </w:tc>
        <w:tc>
          <w:tcPr>
            <w:tcW w:w="3106" w:type="dxa"/>
            <w:gridSpan w:val="8"/>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r>
      <w:tr w:rsidR="00D219D9">
        <w:trPr>
          <w:trHeight w:val="680"/>
          <w:jc w:val="center"/>
        </w:trPr>
        <w:tc>
          <w:tcPr>
            <w:tcW w:w="1654"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胡雅琴</w:t>
            </w:r>
          </w:p>
        </w:tc>
        <w:tc>
          <w:tcPr>
            <w:tcW w:w="3561" w:type="dxa"/>
            <w:gridSpan w:val="6"/>
            <w:vAlign w:val="center"/>
          </w:tcPr>
          <w:p w:rsidR="00D219D9" w:rsidRDefault="00D219D9" w:rsidP="009F084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科员</w:t>
            </w:r>
          </w:p>
        </w:tc>
        <w:tc>
          <w:tcPr>
            <w:tcW w:w="1479" w:type="dxa"/>
            <w:vAlign w:val="center"/>
          </w:tcPr>
          <w:p w:rsidR="00D219D9" w:rsidRDefault="00D219D9" w:rsidP="009F084A">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港口管理部</w:t>
            </w:r>
          </w:p>
        </w:tc>
        <w:tc>
          <w:tcPr>
            <w:tcW w:w="3106" w:type="dxa"/>
            <w:gridSpan w:val="8"/>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r>
      <w:tr w:rsidR="00D219D9">
        <w:trPr>
          <w:trHeight w:val="680"/>
          <w:jc w:val="center"/>
        </w:trPr>
        <w:tc>
          <w:tcPr>
            <w:tcW w:w="1654" w:type="dxa"/>
            <w:gridSpan w:val="2"/>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3561" w:type="dxa"/>
            <w:gridSpan w:val="6"/>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1479" w:type="dxa"/>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c>
          <w:tcPr>
            <w:tcW w:w="3106" w:type="dxa"/>
            <w:gridSpan w:val="8"/>
            <w:vAlign w:val="center"/>
          </w:tcPr>
          <w:p w:rsidR="00D219D9" w:rsidRDefault="00D219D9">
            <w:pPr>
              <w:autoSpaceDN w:val="0"/>
              <w:spacing w:line="320" w:lineRule="exact"/>
              <w:jc w:val="center"/>
              <w:textAlignment w:val="center"/>
              <w:rPr>
                <w:rFonts w:ascii="仿宋_GB2312" w:eastAsia="仿宋_GB2312" w:hAnsi="仿宋_GB2312" w:cs="仿宋_GB2312"/>
                <w:color w:val="000000"/>
                <w:sz w:val="24"/>
              </w:rPr>
            </w:pPr>
          </w:p>
        </w:tc>
      </w:tr>
      <w:tr w:rsidR="00D219D9">
        <w:trPr>
          <w:trHeight w:val="2722"/>
          <w:jc w:val="center"/>
        </w:trPr>
        <w:tc>
          <w:tcPr>
            <w:tcW w:w="9800" w:type="dxa"/>
            <w:gridSpan w:val="17"/>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评价组组长（签字）：</w:t>
            </w:r>
          </w:p>
          <w:p w:rsidR="00D219D9" w:rsidRDefault="00D219D9">
            <w:pPr>
              <w:autoSpaceDN w:val="0"/>
              <w:spacing w:line="320" w:lineRule="exact"/>
              <w:jc w:val="left"/>
              <w:textAlignment w:val="center"/>
              <w:rPr>
                <w:rFonts w:ascii="仿宋_GB2312" w:eastAsia="仿宋_GB2312" w:hAnsi="仿宋_GB2312" w:cs="仿宋_GB2312"/>
                <w:color w:val="000000"/>
                <w:sz w:val="24"/>
              </w:rPr>
            </w:pPr>
          </w:p>
          <w:p w:rsidR="00D219D9" w:rsidRDefault="00D219D9">
            <w:pPr>
              <w:autoSpaceDN w:val="0"/>
              <w:spacing w:line="320" w:lineRule="exact"/>
              <w:jc w:val="left"/>
              <w:textAlignment w:val="center"/>
              <w:rPr>
                <w:rFonts w:ascii="仿宋_GB2312" w:eastAsia="仿宋_GB2312" w:hAnsi="仿宋_GB2312" w:cs="仿宋_GB2312"/>
                <w:color w:val="000000"/>
                <w:sz w:val="24"/>
              </w:rPr>
            </w:pPr>
          </w:p>
          <w:p w:rsidR="00D219D9" w:rsidRDefault="00D219D9">
            <w:pPr>
              <w:autoSpaceDN w:val="0"/>
              <w:spacing w:line="320" w:lineRule="exact"/>
              <w:jc w:val="left"/>
              <w:textAlignment w:val="center"/>
              <w:rPr>
                <w:rFonts w:ascii="仿宋_GB2312" w:eastAsia="仿宋_GB2312" w:hAnsi="仿宋_GB2312" w:cs="仿宋_GB2312"/>
                <w:color w:val="000000"/>
                <w:sz w:val="24"/>
              </w:rPr>
            </w:pPr>
          </w:p>
          <w:p w:rsidR="00D219D9" w:rsidRDefault="00D219D9">
            <w:pPr>
              <w:autoSpaceDN w:val="0"/>
              <w:spacing w:line="320" w:lineRule="exact"/>
              <w:jc w:val="left"/>
              <w:textAlignment w:val="center"/>
              <w:rPr>
                <w:rFonts w:ascii="仿宋_GB2312" w:eastAsia="仿宋_GB2312" w:hAnsi="仿宋_GB2312" w:cs="仿宋_GB2312"/>
                <w:color w:val="000000"/>
                <w:sz w:val="24"/>
              </w:rPr>
            </w:pPr>
          </w:p>
          <w:p w:rsidR="00D219D9" w:rsidRDefault="00D219D9">
            <w:pPr>
              <w:autoSpaceDN w:val="0"/>
              <w:spacing w:line="320" w:lineRule="exact"/>
              <w:jc w:val="left"/>
              <w:textAlignment w:val="center"/>
              <w:rPr>
                <w:rFonts w:ascii="仿宋_GB2312" w:eastAsia="仿宋_GB2312" w:hAnsi="仿宋_GB2312" w:cs="仿宋_GB2312"/>
                <w:color w:val="000000"/>
                <w:sz w:val="24"/>
              </w:rPr>
            </w:pPr>
          </w:p>
          <w:p w:rsidR="00D219D9" w:rsidRDefault="00D219D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D219D9">
        <w:trPr>
          <w:trHeight w:val="2722"/>
          <w:jc w:val="center"/>
        </w:trPr>
        <w:tc>
          <w:tcPr>
            <w:tcW w:w="9800" w:type="dxa"/>
            <w:gridSpan w:val="17"/>
            <w:vAlign w:val="center"/>
          </w:tcPr>
          <w:p w:rsidR="00D219D9" w:rsidRDefault="00D219D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D219D9" w:rsidRDefault="00D219D9">
            <w:pPr>
              <w:autoSpaceDN w:val="0"/>
              <w:spacing w:line="320" w:lineRule="exact"/>
              <w:jc w:val="left"/>
              <w:textAlignment w:val="center"/>
              <w:rPr>
                <w:rFonts w:ascii="仿宋_GB2312" w:eastAsia="仿宋_GB2312" w:hAnsi="仿宋_GB2312" w:cs="仿宋_GB2312"/>
                <w:color w:val="000000"/>
                <w:sz w:val="24"/>
              </w:rPr>
            </w:pPr>
          </w:p>
          <w:p w:rsidR="00D219D9" w:rsidRDefault="00D219D9">
            <w:pPr>
              <w:autoSpaceDN w:val="0"/>
              <w:spacing w:line="320" w:lineRule="exact"/>
              <w:jc w:val="left"/>
              <w:textAlignment w:val="center"/>
              <w:rPr>
                <w:rFonts w:ascii="仿宋_GB2312" w:eastAsia="仿宋_GB2312" w:hAnsi="仿宋_GB2312" w:cs="仿宋_GB2312"/>
                <w:color w:val="000000"/>
                <w:sz w:val="24"/>
              </w:rPr>
            </w:pPr>
          </w:p>
          <w:p w:rsidR="00D219D9" w:rsidRDefault="00D219D9">
            <w:pPr>
              <w:autoSpaceDN w:val="0"/>
              <w:spacing w:line="320" w:lineRule="exact"/>
              <w:jc w:val="left"/>
              <w:textAlignment w:val="center"/>
              <w:rPr>
                <w:rFonts w:ascii="仿宋_GB2312" w:eastAsia="仿宋_GB2312" w:hAnsi="仿宋_GB2312" w:cs="仿宋_GB2312"/>
                <w:color w:val="000000"/>
                <w:sz w:val="24"/>
              </w:rPr>
            </w:pPr>
          </w:p>
          <w:p w:rsidR="00D219D9" w:rsidRDefault="00D219D9">
            <w:pPr>
              <w:autoSpaceDN w:val="0"/>
              <w:spacing w:line="320" w:lineRule="exact"/>
              <w:jc w:val="left"/>
              <w:textAlignment w:val="center"/>
              <w:rPr>
                <w:rFonts w:ascii="仿宋_GB2312" w:eastAsia="仿宋_GB2312" w:hAnsi="仿宋_GB2312" w:cs="仿宋_GB2312"/>
                <w:color w:val="000000"/>
                <w:sz w:val="24"/>
              </w:rPr>
            </w:pPr>
          </w:p>
          <w:p w:rsidR="00D219D9" w:rsidRDefault="00D219D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部门（单位）负责人（签章）：</w:t>
            </w:r>
          </w:p>
          <w:p w:rsidR="00D219D9" w:rsidRDefault="00D219D9">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D219D9">
        <w:trPr>
          <w:trHeight w:val="2794"/>
          <w:jc w:val="center"/>
        </w:trPr>
        <w:tc>
          <w:tcPr>
            <w:tcW w:w="9800" w:type="dxa"/>
            <w:gridSpan w:val="17"/>
            <w:vAlign w:val="center"/>
          </w:tcPr>
          <w:p w:rsidR="00D219D9" w:rsidRDefault="00D219D9">
            <w:pPr>
              <w:spacing w:line="320" w:lineRule="exact"/>
              <w:rPr>
                <w:rFonts w:eastAsia="仿宋_GB2312"/>
                <w:sz w:val="24"/>
              </w:rPr>
            </w:pPr>
            <w:r>
              <w:rPr>
                <w:rFonts w:eastAsia="仿宋_GB2312" w:hint="eastAsia"/>
                <w:sz w:val="24"/>
              </w:rPr>
              <w:t>财政部门归口业务科室意见：</w:t>
            </w:r>
          </w:p>
          <w:p w:rsidR="00D219D9" w:rsidRDefault="00D219D9">
            <w:pPr>
              <w:spacing w:line="320" w:lineRule="exact"/>
              <w:rPr>
                <w:rFonts w:eastAsia="仿宋_GB2312"/>
                <w:sz w:val="24"/>
              </w:rPr>
            </w:pPr>
          </w:p>
          <w:p w:rsidR="00D219D9" w:rsidRDefault="00D219D9">
            <w:pPr>
              <w:spacing w:line="320" w:lineRule="exact"/>
              <w:rPr>
                <w:rFonts w:eastAsia="仿宋_GB2312"/>
                <w:sz w:val="24"/>
              </w:rPr>
            </w:pPr>
          </w:p>
          <w:p w:rsidR="00D219D9" w:rsidRDefault="00D219D9">
            <w:pPr>
              <w:spacing w:line="320" w:lineRule="exact"/>
              <w:rPr>
                <w:rFonts w:eastAsia="仿宋_GB2312"/>
                <w:sz w:val="24"/>
              </w:rPr>
            </w:pPr>
          </w:p>
          <w:p w:rsidR="00D219D9" w:rsidRDefault="00D219D9">
            <w:pPr>
              <w:spacing w:line="320" w:lineRule="exact"/>
              <w:rPr>
                <w:rFonts w:eastAsia="仿宋_GB2312"/>
                <w:sz w:val="24"/>
              </w:rPr>
            </w:pPr>
          </w:p>
          <w:p w:rsidR="00D219D9" w:rsidRDefault="00D219D9">
            <w:pPr>
              <w:spacing w:line="32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D219D9" w:rsidRDefault="00D219D9">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0E1CF4" w:rsidRDefault="00FA148C">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8"/>
      </w:tblGrid>
      <w:tr w:rsidR="000E1CF4">
        <w:trPr>
          <w:trHeight w:val="12998"/>
          <w:jc w:val="center"/>
        </w:trPr>
        <w:tc>
          <w:tcPr>
            <w:tcW w:w="9558" w:type="dxa"/>
          </w:tcPr>
          <w:p w:rsidR="000E1CF4" w:rsidRDefault="00FA148C">
            <w:pPr>
              <w:jc w:val="center"/>
              <w:rPr>
                <w:rFonts w:ascii="黑体" w:eastAsia="黑体" w:hAnsi="黑体" w:cs="黑体"/>
                <w:bCs/>
                <w:sz w:val="28"/>
                <w:szCs w:val="28"/>
              </w:rPr>
            </w:pPr>
            <w:r>
              <w:rPr>
                <w:rFonts w:ascii="黑体" w:eastAsia="黑体" w:hAnsi="黑体" w:cs="黑体" w:hint="eastAsia"/>
                <w:bCs/>
                <w:sz w:val="28"/>
                <w:szCs w:val="28"/>
              </w:rPr>
              <w:lastRenderedPageBreak/>
              <w:t>五、评价报告综述（文字部分）</w:t>
            </w:r>
          </w:p>
          <w:p w:rsidR="000E1CF4" w:rsidRDefault="000E1CF4" w:rsidP="00E20BC5">
            <w:pPr>
              <w:spacing w:line="440" w:lineRule="exact"/>
              <w:ind w:firstLineChars="200" w:firstLine="632"/>
              <w:rPr>
                <w:rFonts w:eastAsia="仿宋_GB2312"/>
                <w:sz w:val="32"/>
                <w:szCs w:val="32"/>
              </w:rPr>
            </w:pPr>
          </w:p>
          <w:p w:rsidR="000E1CF4" w:rsidRDefault="00FA148C" w:rsidP="00E20BC5">
            <w:pPr>
              <w:spacing w:line="560" w:lineRule="exact"/>
              <w:ind w:firstLineChars="200" w:firstLine="552"/>
              <w:rPr>
                <w:rFonts w:ascii="黑体" w:eastAsia="黑体" w:hAnsi="黑体" w:cs="黑体"/>
                <w:bCs/>
                <w:sz w:val="28"/>
                <w:szCs w:val="28"/>
              </w:rPr>
            </w:pPr>
            <w:r>
              <w:rPr>
                <w:rFonts w:ascii="黑体" w:eastAsia="黑体" w:hAnsi="黑体" w:cs="黑体" w:hint="eastAsia"/>
                <w:bCs/>
                <w:sz w:val="28"/>
                <w:szCs w:val="28"/>
              </w:rPr>
              <w:t>一、部门（单位）概况</w:t>
            </w:r>
          </w:p>
          <w:p w:rsidR="000E1CF4" w:rsidRDefault="00FA148C" w:rsidP="00E20BC5">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（一）部门（单位）基本情况</w:t>
            </w:r>
          </w:p>
          <w:p w:rsidR="00B253FE" w:rsidRDefault="00B253FE" w:rsidP="00B253FE">
            <w:pPr>
              <w:snapToGrid w:val="0"/>
              <w:spacing w:line="60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港口管理部基本情况人员共7人，其中在编人员4人，下设口岸发展科和物流促进科。主要职能：负责贯彻执行区域内港口管理方面的政策法规，参与研究制定并组织实施关于港口管理、口岸发展的相关政策；负责对接上级有关部门，统筹协调区域内港口岸线资源及相关陆域的使用管理；负责区域内口岸平台资质申报、建设协调、运营管理工作；负责会同有关部门开展港口重大项目建设的前期工作；负责协调港口生产、经营秩序；负责推动港航物流产业的发展与招商工作。年度工作任务：1、贯彻执行区域内港口管理方面的政策法规，参与研究制定并组织实施关于港口管理、口岸发展的相关政策。2、统筹协调区域内港口岸线资源及相关陆域的使用管理。3、维护我区港口生产、经营秩序；4、推动完成码头岸线整治、岸线复绿、码头提质改造工作；5、</w:t>
            </w:r>
            <w:r w:rsidR="0063735E" w:rsidRPr="0063735E">
              <w:rPr>
                <w:rFonts w:ascii="仿宋_GB2312" w:eastAsia="仿宋_GB2312" w:hAnsi="仿宋_GB2312" w:cs="仿宋_GB2312" w:hint="eastAsia"/>
                <w:bCs/>
                <w:sz w:val="28"/>
                <w:szCs w:val="28"/>
              </w:rPr>
              <w:t>深入推进开放崛起发展战略,加快城陵矶口岸航运物流发展,加速打造湖南通江达海新增长极,建设长江中游综合性航运物流中心,重点支持海外直航和国际接力航线、支持拓展省际航线、发展壮大省内航线、鼓励省内外集装箱货物在城陵矶港中转、鼓励港口运营企业做大做强城陵矶口岸</w:t>
            </w:r>
            <w:r>
              <w:rPr>
                <w:rFonts w:ascii="仿宋_GB2312" w:eastAsia="仿宋_GB2312" w:hAnsi="仿宋_GB2312" w:cs="仿宋_GB2312" w:hint="eastAsia"/>
                <w:bCs/>
                <w:sz w:val="28"/>
                <w:szCs w:val="28"/>
              </w:rPr>
              <w:t>。</w:t>
            </w:r>
          </w:p>
          <w:p w:rsidR="0063735E" w:rsidRDefault="00FA148C" w:rsidP="0063735E">
            <w:pPr>
              <w:snapToGrid w:val="0"/>
              <w:spacing w:line="60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（二）部门（单位）整体支出规模、使用方向和主要内容、涉及范围等</w:t>
            </w:r>
          </w:p>
          <w:p w:rsidR="0063735E" w:rsidRDefault="0063735E" w:rsidP="0063735E">
            <w:pPr>
              <w:snapToGrid w:val="0"/>
              <w:spacing w:line="60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部门支出规模1704.97万元，包括一区一港四口岸奖补专项资金1557.39万元，基本支出资金106.61万元，其中68.37万元是人员支出费用，38.24万元是公用支出费用。</w:t>
            </w:r>
          </w:p>
          <w:p w:rsidR="000E1CF4" w:rsidRPr="0063735E" w:rsidRDefault="000E1CF4" w:rsidP="00E20BC5">
            <w:pPr>
              <w:spacing w:line="560" w:lineRule="exact"/>
              <w:ind w:firstLineChars="200" w:firstLine="552"/>
              <w:rPr>
                <w:rFonts w:ascii="仿宋_GB2312" w:eastAsia="仿宋_GB2312" w:hAnsi="仿宋_GB2312" w:cs="仿宋_GB2312"/>
                <w:bCs/>
                <w:sz w:val="28"/>
                <w:szCs w:val="28"/>
              </w:rPr>
            </w:pPr>
          </w:p>
          <w:p w:rsidR="000E1CF4" w:rsidRDefault="00FA148C" w:rsidP="00E20BC5">
            <w:pPr>
              <w:spacing w:line="560" w:lineRule="exact"/>
              <w:ind w:firstLineChars="200" w:firstLine="552"/>
              <w:rPr>
                <w:rFonts w:ascii="黑体" w:eastAsia="黑体" w:hAnsi="黑体" w:cs="黑体"/>
                <w:bCs/>
                <w:sz w:val="28"/>
                <w:szCs w:val="28"/>
              </w:rPr>
            </w:pPr>
            <w:r>
              <w:rPr>
                <w:rFonts w:ascii="黑体" w:eastAsia="黑体" w:hAnsi="黑体" w:cs="黑体" w:hint="eastAsia"/>
                <w:bCs/>
                <w:sz w:val="28"/>
                <w:szCs w:val="28"/>
              </w:rPr>
              <w:lastRenderedPageBreak/>
              <w:t>二、部门（单位）整体支出管理及使用情况</w:t>
            </w:r>
          </w:p>
          <w:p w:rsidR="000E1CF4" w:rsidRDefault="00FA148C" w:rsidP="00E20BC5">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（一）基本支出</w:t>
            </w:r>
          </w:p>
          <w:p w:rsidR="0063735E" w:rsidRDefault="0063735E" w:rsidP="0063735E">
            <w:pPr>
              <w:snapToGrid w:val="0"/>
              <w:spacing w:line="60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部门基本支出资金106.61万元，其中</w:t>
            </w:r>
            <w:r w:rsidR="00F43E15">
              <w:rPr>
                <w:rFonts w:ascii="仿宋_GB2312" w:eastAsia="仿宋_GB2312" w:hAnsi="仿宋_GB2312" w:cs="仿宋_GB2312" w:hint="eastAsia"/>
                <w:bCs/>
                <w:sz w:val="28"/>
                <w:szCs w:val="28"/>
              </w:rPr>
              <w:t>人员支出</w:t>
            </w:r>
            <w:r w:rsidR="00F43E15" w:rsidRPr="00F43E15">
              <w:rPr>
                <w:rFonts w:ascii="仿宋_GB2312" w:eastAsia="仿宋_GB2312" w:hAnsi="仿宋_GB2312" w:cs="仿宋_GB2312" w:hint="eastAsia"/>
                <w:bCs/>
                <w:sz w:val="28"/>
                <w:szCs w:val="28"/>
              </w:rPr>
              <w:t>68.37</w:t>
            </w:r>
            <w:r>
              <w:rPr>
                <w:rFonts w:ascii="仿宋_GB2312" w:eastAsia="仿宋_GB2312" w:hAnsi="仿宋_GB2312" w:cs="仿宋_GB2312" w:hint="eastAsia"/>
                <w:bCs/>
                <w:sz w:val="28"/>
                <w:szCs w:val="28"/>
              </w:rPr>
              <w:t>万元，</w:t>
            </w:r>
            <w:r w:rsidR="00F43E15">
              <w:rPr>
                <w:rFonts w:ascii="仿宋_GB2312" w:eastAsia="仿宋_GB2312" w:hAnsi="仿宋_GB2312" w:cs="仿宋_GB2312" w:hint="eastAsia"/>
                <w:bCs/>
                <w:sz w:val="28"/>
                <w:szCs w:val="28"/>
              </w:rPr>
              <w:t>公用支出</w:t>
            </w:r>
            <w:r w:rsidR="00F43E15" w:rsidRPr="00F43E15">
              <w:rPr>
                <w:rFonts w:ascii="仿宋_GB2312" w:eastAsia="仿宋_GB2312" w:hAnsi="仿宋_GB2312" w:cs="仿宋_GB2312" w:hint="eastAsia"/>
                <w:bCs/>
                <w:sz w:val="28"/>
                <w:szCs w:val="28"/>
              </w:rPr>
              <w:t>38.24</w:t>
            </w:r>
            <w:r>
              <w:rPr>
                <w:rFonts w:ascii="仿宋_GB2312" w:eastAsia="仿宋_GB2312" w:hAnsi="仿宋_GB2312" w:cs="仿宋_GB2312" w:hint="eastAsia"/>
                <w:bCs/>
                <w:sz w:val="28"/>
                <w:szCs w:val="28"/>
              </w:rPr>
              <w:t>万元</w:t>
            </w:r>
            <w:r w:rsidR="00F43E15">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三公经费使用6.</w:t>
            </w:r>
            <w:r w:rsidR="00F43E15">
              <w:rPr>
                <w:rFonts w:ascii="仿宋_GB2312" w:eastAsia="仿宋_GB2312" w:hAnsi="仿宋_GB2312" w:cs="仿宋_GB2312" w:hint="eastAsia"/>
                <w:bCs/>
                <w:sz w:val="28"/>
                <w:szCs w:val="28"/>
              </w:rPr>
              <w:t>62</w:t>
            </w:r>
            <w:r>
              <w:rPr>
                <w:rFonts w:ascii="仿宋_GB2312" w:eastAsia="仿宋_GB2312" w:hAnsi="仿宋_GB2312" w:cs="仿宋_GB2312" w:hint="eastAsia"/>
                <w:bCs/>
                <w:sz w:val="28"/>
                <w:szCs w:val="28"/>
              </w:rPr>
              <w:t>万元</w:t>
            </w:r>
          </w:p>
          <w:p w:rsidR="000E1CF4" w:rsidRDefault="00FA148C" w:rsidP="00E20BC5">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（二）专项支出</w:t>
            </w:r>
          </w:p>
          <w:p w:rsidR="000E1CF4" w:rsidRDefault="00FA148C" w:rsidP="00E20BC5">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1、专项资金安排落实、总投入等情况分析</w:t>
            </w:r>
          </w:p>
          <w:p w:rsidR="00BF22A6" w:rsidRDefault="00BF22A6" w:rsidP="00E20BC5">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专项支出共计1557.39万元，用于支付信息技术、监管数据服务、</w:t>
            </w:r>
            <w:r w:rsidRPr="00BF22A6">
              <w:rPr>
                <w:rFonts w:ascii="仿宋_GB2312" w:eastAsia="仿宋_GB2312" w:hAnsi="仿宋_GB2312" w:cs="仿宋_GB2312" w:hint="eastAsia"/>
                <w:bCs/>
                <w:sz w:val="28"/>
                <w:szCs w:val="28"/>
              </w:rPr>
              <w:t>重点支持海外直航和国际接力航线、支持拓展省际航线、发展壮大省内航线、鼓励省内外集装箱货物在城陵矶港中转、鼓励港口运营企业做大做强城陵矶口岸</w:t>
            </w:r>
            <w:r>
              <w:rPr>
                <w:rFonts w:ascii="仿宋_GB2312" w:eastAsia="仿宋_GB2312" w:hAnsi="仿宋_GB2312" w:cs="仿宋_GB2312" w:hint="eastAsia"/>
                <w:bCs/>
                <w:sz w:val="28"/>
                <w:szCs w:val="28"/>
              </w:rPr>
              <w:t>。城陵矶港全年完成集装箱吞吐量60.06万标箱，开通重庆航线，香港直航等，奖补数据准确，资金落实效果明显。</w:t>
            </w:r>
          </w:p>
          <w:p w:rsidR="000E1CF4" w:rsidRDefault="00FA148C" w:rsidP="00E20BC5">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2、专项资金实际使用情况分析</w:t>
            </w:r>
          </w:p>
          <w:p w:rsidR="00BF22A6" w:rsidRDefault="00BF22A6" w:rsidP="00BF22A6">
            <w:pPr>
              <w:snapToGrid w:val="0"/>
              <w:spacing w:line="60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专项资金实际使用情况与预算情况一致，且发挥了专项资金效益。</w:t>
            </w:r>
          </w:p>
          <w:p w:rsidR="000E1CF4" w:rsidRDefault="00FA148C" w:rsidP="00E20BC5">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3、专项资金管理情况分析</w:t>
            </w:r>
          </w:p>
          <w:p w:rsidR="00BF22A6" w:rsidRDefault="00BF22A6" w:rsidP="00BF22A6">
            <w:pPr>
              <w:snapToGrid w:val="0"/>
              <w:spacing w:line="60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已制定或具有预算资金管理办法，内部财务管理制度、会计核算制度等管理制度；相关管理制度合法、合规、完整；相关管理制度得到有效执行。</w:t>
            </w:r>
          </w:p>
          <w:p w:rsidR="000E1CF4" w:rsidRDefault="00FA148C" w:rsidP="00E20BC5">
            <w:pPr>
              <w:spacing w:line="560" w:lineRule="exact"/>
              <w:ind w:firstLineChars="200" w:firstLine="552"/>
              <w:rPr>
                <w:rFonts w:ascii="黑体" w:eastAsia="黑体" w:hAnsi="黑体" w:cs="黑体"/>
                <w:bCs/>
                <w:sz w:val="28"/>
                <w:szCs w:val="28"/>
              </w:rPr>
            </w:pPr>
            <w:r>
              <w:rPr>
                <w:rFonts w:ascii="黑体" w:eastAsia="黑体" w:hAnsi="黑体" w:cs="黑体" w:hint="eastAsia"/>
                <w:bCs/>
                <w:sz w:val="28"/>
                <w:szCs w:val="28"/>
              </w:rPr>
              <w:t>三、部门（单位）专项组织实施情况</w:t>
            </w:r>
          </w:p>
          <w:p w:rsidR="000E1CF4" w:rsidRDefault="00FA148C" w:rsidP="00E20BC5">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（一）专项组织情况分析</w:t>
            </w:r>
          </w:p>
          <w:p w:rsidR="00BF22A6" w:rsidRDefault="00BF22A6" w:rsidP="00BF22A6">
            <w:pPr>
              <w:snapToGrid w:val="0"/>
              <w:spacing w:line="60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rsidR="00BF22A6" w:rsidRPr="00BF22A6" w:rsidRDefault="00BF22A6" w:rsidP="00E20BC5">
            <w:pPr>
              <w:spacing w:line="560" w:lineRule="exact"/>
              <w:ind w:firstLineChars="200" w:firstLine="552"/>
              <w:rPr>
                <w:rFonts w:ascii="仿宋_GB2312" w:eastAsia="仿宋_GB2312" w:hAnsi="仿宋_GB2312" w:cs="仿宋_GB2312"/>
                <w:bCs/>
                <w:sz w:val="28"/>
                <w:szCs w:val="28"/>
              </w:rPr>
            </w:pPr>
          </w:p>
          <w:p w:rsidR="000E1CF4" w:rsidRDefault="00FA148C" w:rsidP="00E20BC5">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（二）专项管理情况分析</w:t>
            </w:r>
          </w:p>
          <w:p w:rsidR="00BF22A6" w:rsidRPr="00BF22A6" w:rsidRDefault="00BF22A6" w:rsidP="00BF22A6">
            <w:pPr>
              <w:snapToGrid w:val="0"/>
              <w:spacing w:line="60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按规定发布奖补申报通知，公开预决算信息；按规定时限公开预决算信息；已制定或具有预算资金管理办法，内部财务管理制度、会计核算制度等管理制度；相关管理制度合法、合规、完整；相关管理制度得到有效执行。</w:t>
            </w:r>
          </w:p>
          <w:p w:rsidR="000E1CF4" w:rsidRDefault="00FA148C" w:rsidP="00E20BC5">
            <w:pPr>
              <w:spacing w:line="560" w:lineRule="exact"/>
              <w:ind w:firstLineChars="200" w:firstLine="552"/>
              <w:rPr>
                <w:rFonts w:ascii="黑体" w:eastAsia="黑体" w:hAnsi="黑体" w:cs="黑体"/>
                <w:bCs/>
                <w:sz w:val="28"/>
                <w:szCs w:val="28"/>
              </w:rPr>
            </w:pPr>
            <w:r>
              <w:rPr>
                <w:rFonts w:ascii="黑体" w:eastAsia="黑体" w:hAnsi="黑体" w:cs="黑体" w:hint="eastAsia"/>
                <w:bCs/>
                <w:sz w:val="28"/>
                <w:szCs w:val="28"/>
              </w:rPr>
              <w:t>四、部门（单位）整体支出绩效情况</w:t>
            </w:r>
          </w:p>
          <w:p w:rsidR="00BF22A6" w:rsidRDefault="00BF22A6" w:rsidP="00BF22A6">
            <w:pPr>
              <w:adjustRightInd w:val="0"/>
              <w:snapToGrid w:val="0"/>
              <w:spacing w:line="60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（一）经济性分析</w:t>
            </w:r>
          </w:p>
          <w:p w:rsidR="00BF22A6" w:rsidRDefault="00BF22A6" w:rsidP="00BF22A6">
            <w:pPr>
              <w:adjustRightInd w:val="0"/>
              <w:snapToGrid w:val="0"/>
              <w:spacing w:line="60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安排了专人对编写了基础数据信息和会计信息资料，确保了资料真实、完整、准确，使用环节严格按照成本（预算）控制制度进行，资金拨付有完整的审批程序和手续；项目支出按规定经过评估论证；确保了资金充分合理使用，基本保持支出与预算一致。</w:t>
            </w:r>
          </w:p>
          <w:p w:rsidR="00BF22A6" w:rsidRDefault="00BF22A6" w:rsidP="00BF22A6">
            <w:pPr>
              <w:adjustRightInd w:val="0"/>
              <w:snapToGrid w:val="0"/>
              <w:spacing w:line="60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（二） 效率性分析</w:t>
            </w:r>
          </w:p>
          <w:p w:rsidR="00BF22A6" w:rsidRDefault="00BF22A6" w:rsidP="00BF22A6">
            <w:pPr>
              <w:adjustRightInd w:val="0"/>
              <w:snapToGrid w:val="0"/>
              <w:spacing w:line="60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按时按质量完成了各项工作：本港完成集装箱吞吐量60.06万标箱，引进了2家物流企业，推动创建两家4A级物流企业；</w:t>
            </w:r>
            <w:r w:rsidR="002D244A">
              <w:rPr>
                <w:rFonts w:ascii="仿宋_GB2312" w:eastAsia="仿宋_GB2312" w:hAnsi="仿宋_GB2312" w:cs="仿宋_GB2312" w:hint="eastAsia"/>
                <w:bCs/>
                <w:sz w:val="28"/>
                <w:szCs w:val="28"/>
              </w:rPr>
              <w:t>完成物流产值212.5亿元，</w:t>
            </w:r>
            <w:r>
              <w:rPr>
                <w:rFonts w:ascii="仿宋_GB2312" w:eastAsia="仿宋_GB2312" w:hAnsi="仿宋_GB2312" w:cs="仿宋_GB2312" w:hint="eastAsia"/>
                <w:bCs/>
                <w:sz w:val="28"/>
                <w:szCs w:val="28"/>
              </w:rPr>
              <w:t>完成</w:t>
            </w:r>
            <w:r w:rsidR="002D244A">
              <w:rPr>
                <w:rFonts w:ascii="仿宋_GB2312" w:eastAsia="仿宋_GB2312" w:hAnsi="仿宋_GB2312" w:cs="仿宋_GB2312" w:hint="eastAsia"/>
                <w:bCs/>
                <w:sz w:val="28"/>
                <w:szCs w:val="28"/>
              </w:rPr>
              <w:t>4</w:t>
            </w:r>
            <w:r>
              <w:rPr>
                <w:rFonts w:ascii="仿宋_GB2312" w:eastAsia="仿宋_GB2312" w:hAnsi="仿宋_GB2312" w:cs="仿宋_GB2312" w:hint="eastAsia"/>
                <w:bCs/>
                <w:sz w:val="28"/>
                <w:szCs w:val="28"/>
              </w:rPr>
              <w:t>次督查码头提质改造工作；将城陵矶至上海洋山航线增至每周4班以上；开展港口岸线复绿工作专项督查6次；完成20</w:t>
            </w:r>
            <w:r w:rsidR="002D244A">
              <w:rPr>
                <w:rFonts w:ascii="仿宋_GB2312" w:eastAsia="仿宋_GB2312" w:hAnsi="仿宋_GB2312" w:cs="仿宋_GB2312" w:hint="eastAsia"/>
                <w:bCs/>
                <w:sz w:val="28"/>
                <w:szCs w:val="28"/>
              </w:rPr>
              <w:t>220</w:t>
            </w:r>
            <w:r>
              <w:rPr>
                <w:rFonts w:ascii="仿宋_GB2312" w:eastAsia="仿宋_GB2312" w:hAnsi="仿宋_GB2312" w:cs="仿宋_GB2312" w:hint="eastAsia"/>
                <w:bCs/>
                <w:sz w:val="28"/>
                <w:szCs w:val="28"/>
              </w:rPr>
              <w:t>年下半年和202</w:t>
            </w:r>
            <w:r w:rsidR="002D244A">
              <w:rPr>
                <w:rFonts w:ascii="仿宋_GB2312" w:eastAsia="仿宋_GB2312" w:hAnsi="仿宋_GB2312" w:cs="仿宋_GB2312" w:hint="eastAsia"/>
                <w:bCs/>
                <w:sz w:val="28"/>
                <w:szCs w:val="28"/>
              </w:rPr>
              <w:t>1</w:t>
            </w:r>
            <w:r>
              <w:rPr>
                <w:rFonts w:ascii="仿宋_GB2312" w:eastAsia="仿宋_GB2312" w:hAnsi="仿宋_GB2312" w:cs="仿宋_GB2312" w:hint="eastAsia"/>
                <w:bCs/>
                <w:sz w:val="28"/>
                <w:szCs w:val="28"/>
              </w:rPr>
              <w:t>年上半年“一区一港四口岸” 奖励资金的申报资料的初审</w:t>
            </w:r>
            <w:r w:rsidR="002D244A">
              <w:rPr>
                <w:rFonts w:ascii="仿宋_GB2312" w:eastAsia="仿宋_GB2312" w:hAnsi="仿宋_GB2312" w:cs="仿宋_GB2312" w:hint="eastAsia"/>
                <w:bCs/>
                <w:sz w:val="28"/>
                <w:szCs w:val="28"/>
              </w:rPr>
              <w:t>并发放到位</w:t>
            </w:r>
            <w:r>
              <w:rPr>
                <w:rFonts w:ascii="仿宋_GB2312" w:eastAsia="仿宋_GB2312" w:hAnsi="仿宋_GB2312" w:cs="仿宋_GB2312" w:hint="eastAsia"/>
                <w:bCs/>
                <w:sz w:val="28"/>
                <w:szCs w:val="28"/>
              </w:rPr>
              <w:t>；</w:t>
            </w:r>
            <w:r w:rsidR="002D244A">
              <w:rPr>
                <w:rFonts w:ascii="仿宋_GB2312" w:eastAsia="仿宋_GB2312" w:hAnsi="仿宋_GB2312" w:cs="仿宋_GB2312" w:hint="eastAsia"/>
                <w:bCs/>
                <w:sz w:val="28"/>
                <w:szCs w:val="28"/>
              </w:rPr>
              <w:t>完成市级芭蕉湖巡湖2次。</w:t>
            </w:r>
          </w:p>
          <w:p w:rsidR="002D244A" w:rsidRDefault="002D244A" w:rsidP="002D244A">
            <w:pPr>
              <w:adjustRightInd w:val="0"/>
              <w:snapToGrid w:val="0"/>
              <w:spacing w:line="600" w:lineRule="exact"/>
              <w:ind w:firstLineChars="200" w:firstLine="552"/>
              <w:rPr>
                <w:rFonts w:ascii="Calibri" w:eastAsia="仿宋_GB2312" w:hAnsi="Calibri" w:cs="Times New Roman"/>
                <w:bCs/>
                <w:sz w:val="28"/>
                <w:szCs w:val="28"/>
              </w:rPr>
            </w:pPr>
            <w:r>
              <w:rPr>
                <w:rFonts w:ascii="Calibri" w:eastAsia="仿宋_GB2312" w:hAnsi="Calibri" w:cs="Times New Roman" w:hint="eastAsia"/>
                <w:bCs/>
                <w:sz w:val="28"/>
                <w:szCs w:val="28"/>
              </w:rPr>
              <w:t>（三）有效性分析</w:t>
            </w:r>
          </w:p>
          <w:p w:rsidR="002D244A" w:rsidRPr="002D244A" w:rsidRDefault="002D244A" w:rsidP="00BF22A6">
            <w:pPr>
              <w:adjustRightInd w:val="0"/>
              <w:snapToGrid w:val="0"/>
              <w:spacing w:line="600" w:lineRule="exact"/>
              <w:ind w:firstLineChars="200" w:firstLine="552"/>
              <w:rPr>
                <w:rFonts w:ascii="Calibri" w:eastAsia="仿宋_GB2312" w:hAnsi="Calibri" w:cs="Times New Roman"/>
                <w:bCs/>
                <w:sz w:val="28"/>
                <w:szCs w:val="28"/>
              </w:rPr>
            </w:pPr>
            <w:r>
              <w:rPr>
                <w:rFonts w:ascii="Calibri" w:eastAsia="仿宋_GB2312" w:hAnsi="Calibri" w:cs="Times New Roman" w:hint="eastAsia"/>
                <w:bCs/>
                <w:sz w:val="28"/>
                <w:szCs w:val="28"/>
              </w:rPr>
              <w:t>各项工作达到的成效：做大物流产值，实现降本增效；提升港口码头的作业效率与环保标准；拓展优化了航线资源，实现“水水中转”战略，吸引了货源转运，实现城陵矶港集装箱吞吐量继续领先宜昌等同类港口，推动经济发展；防止破坏复绿岸线的行为发生，确保了长江岸线的复绿效果，完善芭蕉湖管护</w:t>
            </w:r>
            <w:r>
              <w:rPr>
                <w:rFonts w:ascii="Calibri" w:eastAsia="仿宋_GB2312" w:hAnsi="Calibri" w:cs="Times New Roman" w:hint="eastAsia"/>
                <w:bCs/>
                <w:sz w:val="28"/>
                <w:szCs w:val="28"/>
              </w:rPr>
              <w:lastRenderedPageBreak/>
              <w:t>治理。</w:t>
            </w:r>
          </w:p>
          <w:p w:rsidR="002D244A" w:rsidRDefault="002D244A" w:rsidP="002D244A">
            <w:pPr>
              <w:adjustRightInd w:val="0"/>
              <w:snapToGrid w:val="0"/>
              <w:spacing w:line="600" w:lineRule="exact"/>
              <w:ind w:firstLineChars="200" w:firstLine="552"/>
              <w:rPr>
                <w:rFonts w:ascii="Calibri" w:eastAsia="仿宋_GB2312" w:hAnsi="Calibri" w:cs="Times New Roman"/>
                <w:bCs/>
                <w:sz w:val="28"/>
                <w:szCs w:val="28"/>
              </w:rPr>
            </w:pPr>
            <w:r>
              <w:rPr>
                <w:rFonts w:ascii="Calibri" w:eastAsia="仿宋_GB2312" w:hAnsi="Calibri" w:cs="Times New Roman" w:hint="eastAsia"/>
                <w:bCs/>
                <w:sz w:val="28"/>
                <w:szCs w:val="28"/>
              </w:rPr>
              <w:t>（四）可持续性</w:t>
            </w:r>
          </w:p>
          <w:p w:rsidR="002D244A" w:rsidRDefault="002D244A" w:rsidP="002D244A">
            <w:pPr>
              <w:adjustRightInd w:val="0"/>
              <w:snapToGrid w:val="0"/>
              <w:spacing w:line="600" w:lineRule="exact"/>
              <w:ind w:firstLineChars="200" w:firstLine="552"/>
              <w:rPr>
                <w:rFonts w:ascii="Calibri" w:eastAsia="仿宋_GB2312" w:hAnsi="Calibri" w:cs="Times New Roman"/>
                <w:bCs/>
                <w:sz w:val="28"/>
                <w:szCs w:val="28"/>
              </w:rPr>
            </w:pPr>
            <w:r>
              <w:rPr>
                <w:rFonts w:ascii="Calibri" w:eastAsia="仿宋_GB2312" w:hAnsi="Calibri" w:cs="Times New Roman" w:hint="eastAsia"/>
                <w:bCs/>
                <w:sz w:val="28"/>
                <w:szCs w:val="28"/>
              </w:rPr>
              <w:t>继续进行所有码头企业防疫联点工作；继续全力引导省内货物从城陵矶港通行；继续全力参与口岸博览会筹备工作；继续积极争取省级财政专项资金支持；继续精心组织港航奖补资料审核工作；继续着力推动物流产业的发展，稳步推进集装箱铁水联运发展；将继续对芭蕉湖进行持续有效管护。</w:t>
            </w:r>
          </w:p>
          <w:p w:rsidR="000E1CF4" w:rsidRDefault="00FA148C" w:rsidP="00E20BC5">
            <w:pPr>
              <w:spacing w:line="560" w:lineRule="exact"/>
              <w:ind w:firstLineChars="200" w:firstLine="552"/>
              <w:rPr>
                <w:rFonts w:ascii="黑体" w:eastAsia="黑体" w:hAnsi="黑体" w:cs="黑体"/>
                <w:bCs/>
                <w:sz w:val="28"/>
                <w:szCs w:val="28"/>
              </w:rPr>
            </w:pPr>
            <w:r>
              <w:rPr>
                <w:rFonts w:ascii="黑体" w:eastAsia="黑体" w:hAnsi="黑体" w:cs="黑体" w:hint="eastAsia"/>
                <w:bCs/>
                <w:sz w:val="28"/>
                <w:szCs w:val="28"/>
              </w:rPr>
              <w:t>五、存在的主要问题</w:t>
            </w:r>
          </w:p>
          <w:p w:rsidR="002D244A" w:rsidRDefault="002D244A" w:rsidP="00E20BC5">
            <w:pPr>
              <w:spacing w:line="56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预算绩效评价指标体系有待完善。因对项目支出规律研究不深，校内部分项目考核指标细化和量化不够，投入产出经济性、效益性、满意度考核指标不够明确、不够完善。</w:t>
            </w:r>
          </w:p>
          <w:p w:rsidR="000E1CF4" w:rsidRDefault="00FA148C" w:rsidP="00E20BC5">
            <w:pPr>
              <w:spacing w:line="560" w:lineRule="exact"/>
              <w:ind w:firstLineChars="200" w:firstLine="552"/>
              <w:rPr>
                <w:rFonts w:ascii="黑体" w:eastAsia="黑体" w:hAnsi="黑体" w:cs="黑体"/>
                <w:bCs/>
                <w:sz w:val="28"/>
                <w:szCs w:val="28"/>
              </w:rPr>
            </w:pPr>
            <w:r>
              <w:rPr>
                <w:rFonts w:ascii="黑体" w:eastAsia="黑体" w:hAnsi="黑体" w:cs="黑体" w:hint="eastAsia"/>
                <w:bCs/>
                <w:sz w:val="28"/>
                <w:szCs w:val="28"/>
              </w:rPr>
              <w:t>六、改进措施和有关建议</w:t>
            </w:r>
          </w:p>
          <w:p w:rsidR="002D244A" w:rsidRDefault="002D244A" w:rsidP="002D244A">
            <w:pPr>
              <w:adjustRightInd w:val="0"/>
              <w:snapToGrid w:val="0"/>
              <w:spacing w:line="600" w:lineRule="exact"/>
              <w:ind w:firstLineChars="200" w:firstLine="55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按会计制度功能科目和经济科目的要求科学分解财政预算，达到预算指标和绩效指标高度一致，以进一步提高整体支出绩效目标。完善项目绩效管理办法，落实项目绩效管理责任，严格项目管控过程，加快项目推进进度，建立自评与他评相结合的评价机制，提高绩效考核结果对预算编制的指挥作用。</w:t>
            </w:r>
          </w:p>
          <w:p w:rsidR="000E1CF4" w:rsidRPr="002D244A" w:rsidRDefault="000E1CF4">
            <w:pPr>
              <w:rPr>
                <w:rFonts w:eastAsia="楷体_GB2312"/>
                <w:bCs/>
                <w:sz w:val="28"/>
                <w:szCs w:val="28"/>
              </w:rPr>
            </w:pPr>
          </w:p>
        </w:tc>
      </w:tr>
    </w:tbl>
    <w:p w:rsidR="000E1CF4" w:rsidRDefault="00FA148C">
      <w:pPr>
        <w:spacing w:line="348" w:lineRule="auto"/>
        <w:rPr>
          <w:rFonts w:ascii="黑体" w:eastAsia="黑体" w:hAnsi="黑体" w:cs="黑体"/>
          <w:bCs/>
          <w:sz w:val="32"/>
          <w:szCs w:val="32"/>
        </w:rPr>
      </w:pPr>
      <w:r>
        <w:rPr>
          <w:rFonts w:eastAsia="楷体_GB2312"/>
          <w:bCs/>
          <w:sz w:val="28"/>
          <w:szCs w:val="28"/>
        </w:rPr>
        <w:lastRenderedPageBreak/>
        <w:br w:type="page"/>
      </w:r>
      <w:r>
        <w:rPr>
          <w:rFonts w:ascii="黑体" w:eastAsia="黑体" w:hAnsi="黑体" w:cs="黑体" w:hint="eastAsia"/>
          <w:bCs/>
          <w:sz w:val="32"/>
          <w:szCs w:val="32"/>
        </w:rPr>
        <w:lastRenderedPageBreak/>
        <w:t>附件2-2</w:t>
      </w:r>
    </w:p>
    <w:p w:rsidR="000E1CF4" w:rsidRDefault="000E1CF4">
      <w:pPr>
        <w:spacing w:line="348" w:lineRule="auto"/>
        <w:rPr>
          <w:rFonts w:eastAsia="黑体" w:cs="黑体"/>
          <w:bCs/>
          <w:sz w:val="32"/>
          <w:szCs w:val="32"/>
        </w:rPr>
      </w:pPr>
    </w:p>
    <w:p w:rsidR="000E1CF4" w:rsidRDefault="00FA148C" w:rsidP="009F084A">
      <w:pPr>
        <w:spacing w:beforeLines="50" w:line="600" w:lineRule="exact"/>
        <w:jc w:val="center"/>
        <w:rPr>
          <w:rFonts w:eastAsia="方正小标宋简体"/>
          <w:bCs/>
          <w:sz w:val="44"/>
          <w:szCs w:val="44"/>
        </w:rPr>
      </w:pPr>
      <w:r>
        <w:rPr>
          <w:rFonts w:eastAsia="方正小标宋简体" w:hint="eastAsia"/>
          <w:bCs/>
          <w:sz w:val="44"/>
          <w:szCs w:val="44"/>
        </w:rPr>
        <w:t>湖南城陵矶新港区财政支出</w:t>
      </w:r>
    </w:p>
    <w:p w:rsidR="000E1CF4" w:rsidRDefault="00FA148C" w:rsidP="009F084A">
      <w:pPr>
        <w:spacing w:beforeLines="50" w:line="600" w:lineRule="exact"/>
        <w:jc w:val="center"/>
        <w:rPr>
          <w:rFonts w:eastAsia="方正小标宋简体"/>
          <w:bCs/>
          <w:sz w:val="44"/>
          <w:szCs w:val="44"/>
        </w:rPr>
      </w:pPr>
      <w:r>
        <w:rPr>
          <w:rFonts w:eastAsia="方正小标宋简体" w:hint="eastAsia"/>
          <w:bCs/>
          <w:sz w:val="44"/>
          <w:szCs w:val="44"/>
        </w:rPr>
        <w:t>绩效评价自评报告</w:t>
      </w:r>
    </w:p>
    <w:p w:rsidR="000E1CF4" w:rsidRDefault="000E1CF4">
      <w:pPr>
        <w:rPr>
          <w:rFonts w:eastAsia="仿宋_GB2312"/>
          <w:b/>
          <w:sz w:val="32"/>
        </w:rPr>
      </w:pPr>
    </w:p>
    <w:p w:rsidR="000E1CF4" w:rsidRDefault="000E1CF4">
      <w:pPr>
        <w:rPr>
          <w:rFonts w:eastAsia="仿宋_GB2312"/>
          <w:b/>
          <w:sz w:val="32"/>
        </w:rPr>
      </w:pPr>
    </w:p>
    <w:p w:rsidR="000E1CF4" w:rsidRDefault="00FA148C" w:rsidP="00E20BC5">
      <w:pPr>
        <w:spacing w:line="760" w:lineRule="exact"/>
        <w:ind w:firstLineChars="147" w:firstLine="465"/>
        <w:rPr>
          <w:rFonts w:eastAsia="仿宋_GB2312"/>
          <w:sz w:val="32"/>
          <w:szCs w:val="32"/>
        </w:rPr>
      </w:pPr>
      <w:r>
        <w:rPr>
          <w:rFonts w:eastAsia="仿宋_GB2312" w:hint="eastAsia"/>
          <w:sz w:val="32"/>
          <w:szCs w:val="32"/>
        </w:rPr>
        <w:t>评价类型：项目实施过程评价□</w:t>
      </w:r>
      <w:r>
        <w:rPr>
          <w:rFonts w:eastAsia="仿宋_GB2312" w:hint="eastAsia"/>
          <w:sz w:val="32"/>
          <w:szCs w:val="32"/>
        </w:rPr>
        <w:t xml:space="preserve">   </w:t>
      </w:r>
      <w:r>
        <w:rPr>
          <w:rFonts w:eastAsia="仿宋_GB2312" w:hint="eastAsia"/>
          <w:sz w:val="32"/>
          <w:szCs w:val="32"/>
        </w:rPr>
        <w:t>项目完成结果评价</w:t>
      </w:r>
      <w:r w:rsidR="003751ED">
        <w:rPr>
          <w:rFonts w:eastAsia="仿宋_GB2312" w:hint="eastAsia"/>
          <w:sz w:val="32"/>
          <w:szCs w:val="32"/>
        </w:rPr>
        <w:sym w:font="Wingdings 2" w:char="0052"/>
      </w:r>
    </w:p>
    <w:p w:rsidR="000E1CF4" w:rsidRPr="003751ED" w:rsidRDefault="00FA148C" w:rsidP="009F084A">
      <w:pPr>
        <w:spacing w:beforeLines="50" w:line="760" w:lineRule="exact"/>
        <w:ind w:firstLineChars="150" w:firstLine="474"/>
        <w:rPr>
          <w:rFonts w:eastAsia="仿宋_GB2312"/>
          <w:sz w:val="32"/>
          <w:u w:val="single"/>
        </w:rPr>
      </w:pPr>
      <w:r>
        <w:rPr>
          <w:rFonts w:eastAsia="仿宋_GB2312" w:hint="eastAsia"/>
          <w:sz w:val="32"/>
        </w:rPr>
        <w:t>项目名称：</w:t>
      </w:r>
      <w:r w:rsidR="003751ED" w:rsidRPr="003751ED">
        <w:rPr>
          <w:rFonts w:eastAsia="仿宋_GB2312" w:hint="eastAsia"/>
          <w:sz w:val="32"/>
        </w:rPr>
        <w:t>一区一港四口岸奖补资金</w:t>
      </w:r>
    </w:p>
    <w:p w:rsidR="000E1CF4" w:rsidRDefault="00FA148C" w:rsidP="009F084A">
      <w:pPr>
        <w:spacing w:beforeLines="50" w:line="760" w:lineRule="exact"/>
        <w:ind w:firstLineChars="150" w:firstLine="474"/>
        <w:rPr>
          <w:rFonts w:eastAsia="仿宋_GB2312"/>
          <w:sz w:val="32"/>
        </w:rPr>
      </w:pPr>
      <w:r>
        <w:rPr>
          <w:rFonts w:eastAsia="仿宋_GB2312" w:hint="eastAsia"/>
          <w:sz w:val="32"/>
        </w:rPr>
        <w:t>项目单位：</w:t>
      </w:r>
      <w:r w:rsidR="00CC74A2" w:rsidRPr="00CC74A2">
        <w:rPr>
          <w:rFonts w:eastAsia="仿宋_GB2312" w:hint="eastAsia"/>
          <w:sz w:val="32"/>
          <w:szCs w:val="32"/>
        </w:rPr>
        <w:t>湖南城陵矶新港区管理委员会港口管理部</w:t>
      </w:r>
    </w:p>
    <w:p w:rsidR="000E1CF4" w:rsidRDefault="00FA148C" w:rsidP="009F084A">
      <w:pPr>
        <w:spacing w:beforeLines="50" w:line="760" w:lineRule="exact"/>
        <w:ind w:firstLineChars="150" w:firstLine="474"/>
        <w:rPr>
          <w:rFonts w:eastAsia="仿宋_GB2312"/>
          <w:sz w:val="32"/>
          <w:u w:val="single"/>
        </w:rPr>
      </w:pPr>
      <w:r>
        <w:rPr>
          <w:rFonts w:eastAsia="仿宋_GB2312" w:hint="eastAsia"/>
          <w:sz w:val="32"/>
        </w:rPr>
        <w:t>主管部门：</w:t>
      </w:r>
      <w:r w:rsidR="00CC74A2" w:rsidRPr="00CC74A2">
        <w:rPr>
          <w:rFonts w:eastAsia="仿宋_GB2312" w:hint="eastAsia"/>
          <w:sz w:val="32"/>
          <w:szCs w:val="32"/>
        </w:rPr>
        <w:t>湖南城陵矶新港区管理委员会</w:t>
      </w:r>
    </w:p>
    <w:p w:rsidR="000E1CF4" w:rsidRDefault="00FA148C" w:rsidP="009F084A">
      <w:pPr>
        <w:spacing w:beforeLines="50" w:line="760" w:lineRule="exact"/>
        <w:ind w:firstLineChars="150" w:firstLine="474"/>
        <w:rPr>
          <w:rFonts w:eastAsia="仿宋_GB2312"/>
          <w:sz w:val="32"/>
        </w:rPr>
      </w:pPr>
      <w:r>
        <w:rPr>
          <w:rFonts w:eastAsia="仿宋_GB2312" w:hint="eastAsia"/>
          <w:sz w:val="32"/>
        </w:rPr>
        <w:t>评价方式：</w:t>
      </w:r>
      <w:r>
        <w:rPr>
          <w:rFonts w:eastAsia="仿宋_GB2312" w:hint="eastAsia"/>
          <w:sz w:val="28"/>
          <w:szCs w:val="28"/>
        </w:rPr>
        <w:t>部门（单位）绩效自评</w:t>
      </w:r>
    </w:p>
    <w:p w:rsidR="000E1CF4" w:rsidRDefault="00FA148C" w:rsidP="009F084A">
      <w:pPr>
        <w:spacing w:beforeLines="50" w:line="760" w:lineRule="exact"/>
        <w:ind w:firstLineChars="150" w:firstLine="474"/>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hint="eastAsia"/>
          <w:sz w:val="28"/>
          <w:szCs w:val="28"/>
        </w:rPr>
        <w:t xml:space="preserve">   </w:t>
      </w:r>
    </w:p>
    <w:p w:rsidR="000E1CF4" w:rsidRDefault="000E1CF4" w:rsidP="009F084A">
      <w:pPr>
        <w:spacing w:beforeLines="50" w:line="120" w:lineRule="exact"/>
        <w:ind w:firstLineChars="150" w:firstLine="414"/>
        <w:rPr>
          <w:rFonts w:eastAsia="仿宋_GB2312"/>
          <w:sz w:val="28"/>
          <w:szCs w:val="28"/>
        </w:rPr>
      </w:pPr>
    </w:p>
    <w:p w:rsidR="000E1CF4" w:rsidRDefault="000E1CF4" w:rsidP="009F084A">
      <w:pPr>
        <w:spacing w:beforeLines="50" w:line="120" w:lineRule="exact"/>
        <w:ind w:firstLineChars="150" w:firstLine="414"/>
        <w:rPr>
          <w:rFonts w:eastAsia="仿宋_GB2312"/>
          <w:sz w:val="28"/>
          <w:szCs w:val="28"/>
        </w:rPr>
      </w:pPr>
    </w:p>
    <w:p w:rsidR="000E1CF4" w:rsidRDefault="000E1CF4" w:rsidP="009F084A">
      <w:pPr>
        <w:spacing w:beforeLines="50" w:line="120" w:lineRule="exact"/>
        <w:ind w:firstLineChars="150" w:firstLine="414"/>
        <w:rPr>
          <w:rFonts w:eastAsia="仿宋_GB2312"/>
          <w:sz w:val="28"/>
          <w:szCs w:val="28"/>
        </w:rPr>
      </w:pPr>
    </w:p>
    <w:p w:rsidR="000E1CF4" w:rsidRDefault="00FA148C">
      <w:pPr>
        <w:spacing w:line="348" w:lineRule="auto"/>
        <w:jc w:val="center"/>
        <w:rPr>
          <w:rFonts w:eastAsia="仿宋_GB2312"/>
          <w:sz w:val="32"/>
        </w:rPr>
      </w:pPr>
      <w:r>
        <w:rPr>
          <w:rFonts w:eastAsia="仿宋_GB2312" w:hint="eastAsia"/>
          <w:sz w:val="32"/>
        </w:rPr>
        <w:t>报告日期：</w:t>
      </w:r>
      <w:r w:rsidR="00CC74A2">
        <w:rPr>
          <w:rFonts w:eastAsia="仿宋_GB2312" w:hint="eastAsia"/>
          <w:sz w:val="32"/>
        </w:rPr>
        <w:t>2022</w:t>
      </w:r>
      <w:r>
        <w:rPr>
          <w:rFonts w:eastAsia="仿宋_GB2312" w:hint="eastAsia"/>
          <w:sz w:val="32"/>
        </w:rPr>
        <w:t>年</w:t>
      </w:r>
      <w:r>
        <w:rPr>
          <w:rFonts w:eastAsia="仿宋_GB2312" w:hint="eastAsia"/>
          <w:sz w:val="32"/>
        </w:rPr>
        <w:t xml:space="preserve">  </w:t>
      </w:r>
      <w:r w:rsidR="00CC74A2">
        <w:rPr>
          <w:rFonts w:eastAsia="仿宋_GB2312" w:hint="eastAsia"/>
          <w:sz w:val="32"/>
        </w:rPr>
        <w:t>6</w:t>
      </w:r>
      <w:r>
        <w:rPr>
          <w:rFonts w:eastAsia="仿宋_GB2312" w:hint="eastAsia"/>
          <w:sz w:val="32"/>
        </w:rPr>
        <w:t xml:space="preserve"> </w:t>
      </w:r>
      <w:r>
        <w:rPr>
          <w:rFonts w:eastAsia="仿宋_GB2312" w:hint="eastAsia"/>
          <w:sz w:val="32"/>
        </w:rPr>
        <w:t>月</w:t>
      </w:r>
      <w:r>
        <w:rPr>
          <w:rFonts w:eastAsia="仿宋_GB2312" w:hint="eastAsia"/>
          <w:sz w:val="32"/>
        </w:rPr>
        <w:t xml:space="preserve"> </w:t>
      </w:r>
      <w:r w:rsidR="00CC74A2">
        <w:rPr>
          <w:rFonts w:eastAsia="仿宋_GB2312" w:hint="eastAsia"/>
          <w:sz w:val="32"/>
        </w:rPr>
        <w:t>27</w:t>
      </w:r>
      <w:r>
        <w:rPr>
          <w:rFonts w:eastAsia="仿宋_GB2312" w:hint="eastAsia"/>
          <w:sz w:val="32"/>
        </w:rPr>
        <w:t xml:space="preserve">  </w:t>
      </w:r>
      <w:r>
        <w:rPr>
          <w:rFonts w:eastAsia="仿宋_GB2312" w:hint="eastAsia"/>
          <w:sz w:val="32"/>
        </w:rPr>
        <w:t>日</w:t>
      </w:r>
    </w:p>
    <w:p w:rsidR="000E1CF4" w:rsidRDefault="000E1CF4">
      <w:pPr>
        <w:spacing w:line="100" w:lineRule="exact"/>
        <w:jc w:val="center"/>
        <w:rPr>
          <w:rFonts w:eastAsia="仿宋_GB2312"/>
          <w:sz w:val="32"/>
        </w:rPr>
      </w:pPr>
    </w:p>
    <w:p w:rsidR="000E1CF4" w:rsidRDefault="000E1CF4">
      <w:pPr>
        <w:spacing w:line="100" w:lineRule="exact"/>
        <w:jc w:val="center"/>
        <w:rPr>
          <w:rFonts w:eastAsia="仿宋_GB2312"/>
          <w:sz w:val="32"/>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3"/>
        <w:gridCol w:w="189"/>
        <w:gridCol w:w="602"/>
        <w:gridCol w:w="118"/>
        <w:gridCol w:w="1800"/>
        <w:gridCol w:w="22"/>
        <w:gridCol w:w="392"/>
        <w:gridCol w:w="306"/>
        <w:gridCol w:w="562"/>
        <w:gridCol w:w="785"/>
        <w:gridCol w:w="297"/>
        <w:gridCol w:w="720"/>
        <w:gridCol w:w="1620"/>
        <w:gridCol w:w="696"/>
      </w:tblGrid>
      <w:tr w:rsidR="000E1CF4" w:rsidTr="00391179">
        <w:trPr>
          <w:trHeight w:val="761"/>
          <w:jc w:val="center"/>
        </w:trPr>
        <w:tc>
          <w:tcPr>
            <w:tcW w:w="9582" w:type="dxa"/>
            <w:gridSpan w:val="14"/>
            <w:vAlign w:val="center"/>
          </w:tcPr>
          <w:p w:rsidR="000E1CF4" w:rsidRDefault="00FA148C">
            <w:pPr>
              <w:jc w:val="center"/>
              <w:rPr>
                <w:rFonts w:eastAsia="仿宋_GB2312"/>
                <w:b/>
                <w:sz w:val="24"/>
              </w:rPr>
            </w:pPr>
            <w:r>
              <w:rPr>
                <w:rFonts w:eastAsia="仿宋_GB2312" w:hint="eastAsia"/>
                <w:b/>
                <w:sz w:val="24"/>
              </w:rPr>
              <w:lastRenderedPageBreak/>
              <w:t>一、项</w:t>
            </w:r>
            <w:r>
              <w:rPr>
                <w:rFonts w:eastAsia="仿宋_GB2312" w:hint="eastAsia"/>
                <w:b/>
                <w:sz w:val="24"/>
              </w:rPr>
              <w:t xml:space="preserve"> </w:t>
            </w:r>
            <w:r>
              <w:rPr>
                <w:rFonts w:eastAsia="仿宋_GB2312" w:hint="eastAsia"/>
                <w:b/>
                <w:sz w:val="24"/>
              </w:rPr>
              <w:t>目</w:t>
            </w:r>
            <w:r>
              <w:rPr>
                <w:rFonts w:eastAsia="仿宋_GB2312" w:hint="eastAsia"/>
                <w:b/>
                <w:sz w:val="24"/>
              </w:rPr>
              <w:t xml:space="preserve"> </w:t>
            </w:r>
            <w:r>
              <w:rPr>
                <w:rFonts w:eastAsia="仿宋_GB2312" w:hint="eastAsia"/>
                <w:b/>
                <w:sz w:val="24"/>
              </w:rPr>
              <w:t>基</w:t>
            </w:r>
            <w:r>
              <w:rPr>
                <w:rFonts w:eastAsia="仿宋_GB2312" w:hint="eastAsia"/>
                <w:b/>
                <w:sz w:val="24"/>
              </w:rPr>
              <w:t xml:space="preserve"> </w:t>
            </w:r>
            <w:r>
              <w:rPr>
                <w:rFonts w:eastAsia="仿宋_GB2312" w:hint="eastAsia"/>
                <w:b/>
                <w:sz w:val="24"/>
              </w:rPr>
              <w:t>本</w:t>
            </w:r>
            <w:r>
              <w:rPr>
                <w:rFonts w:eastAsia="仿宋_GB2312" w:hint="eastAsia"/>
                <w:b/>
                <w:sz w:val="24"/>
              </w:rPr>
              <w:t xml:space="preserve"> </w:t>
            </w:r>
            <w:r>
              <w:rPr>
                <w:rFonts w:eastAsia="仿宋_GB2312" w:hint="eastAsia"/>
                <w:b/>
                <w:sz w:val="24"/>
              </w:rPr>
              <w:t>概</w:t>
            </w:r>
            <w:r>
              <w:rPr>
                <w:rFonts w:eastAsia="仿宋_GB2312" w:hint="eastAsia"/>
                <w:b/>
                <w:sz w:val="24"/>
              </w:rPr>
              <w:t xml:space="preserve"> </w:t>
            </w:r>
            <w:r>
              <w:rPr>
                <w:rFonts w:eastAsia="仿宋_GB2312" w:hint="eastAsia"/>
                <w:b/>
                <w:sz w:val="24"/>
              </w:rPr>
              <w:t>况</w:t>
            </w:r>
          </w:p>
        </w:tc>
      </w:tr>
      <w:tr w:rsidR="000E1CF4" w:rsidTr="00391179">
        <w:trPr>
          <w:trHeight w:val="624"/>
          <w:jc w:val="center"/>
        </w:trPr>
        <w:tc>
          <w:tcPr>
            <w:tcW w:w="1662" w:type="dxa"/>
            <w:gridSpan w:val="2"/>
            <w:vAlign w:val="center"/>
          </w:tcPr>
          <w:p w:rsidR="000E1CF4" w:rsidRDefault="00FA148C">
            <w:pPr>
              <w:rPr>
                <w:rFonts w:eastAsia="仿宋_GB2312"/>
                <w:sz w:val="24"/>
              </w:rPr>
            </w:pPr>
            <w:r>
              <w:rPr>
                <w:rFonts w:eastAsia="仿宋_GB2312" w:hint="eastAsia"/>
                <w:sz w:val="24"/>
              </w:rPr>
              <w:t>项目负责人</w:t>
            </w:r>
          </w:p>
        </w:tc>
        <w:tc>
          <w:tcPr>
            <w:tcW w:w="3240" w:type="dxa"/>
            <w:gridSpan w:val="6"/>
            <w:vAlign w:val="center"/>
          </w:tcPr>
          <w:p w:rsidR="000E1CF4" w:rsidRDefault="00CC74A2">
            <w:pPr>
              <w:rPr>
                <w:rFonts w:eastAsia="仿宋_GB2312"/>
                <w:sz w:val="24"/>
              </w:rPr>
            </w:pPr>
            <w:r>
              <w:rPr>
                <w:rFonts w:eastAsia="仿宋_GB2312" w:hint="eastAsia"/>
                <w:sz w:val="24"/>
              </w:rPr>
              <w:t>刘向葵</w:t>
            </w:r>
          </w:p>
        </w:tc>
        <w:tc>
          <w:tcPr>
            <w:tcW w:w="1347" w:type="dxa"/>
            <w:gridSpan w:val="2"/>
            <w:vAlign w:val="center"/>
          </w:tcPr>
          <w:p w:rsidR="000E1CF4" w:rsidRDefault="00FA148C">
            <w:pPr>
              <w:rPr>
                <w:rFonts w:eastAsia="仿宋_GB2312"/>
                <w:sz w:val="24"/>
              </w:rPr>
            </w:pPr>
            <w:r>
              <w:rPr>
                <w:rFonts w:eastAsia="仿宋_GB2312" w:hint="eastAsia"/>
                <w:sz w:val="24"/>
              </w:rPr>
              <w:t>联系电话</w:t>
            </w:r>
          </w:p>
        </w:tc>
        <w:tc>
          <w:tcPr>
            <w:tcW w:w="3333" w:type="dxa"/>
            <w:gridSpan w:val="4"/>
            <w:vAlign w:val="center"/>
          </w:tcPr>
          <w:p w:rsidR="000E1CF4" w:rsidRDefault="00CC74A2">
            <w:pPr>
              <w:rPr>
                <w:rFonts w:eastAsia="仿宋_GB2312"/>
                <w:sz w:val="24"/>
              </w:rPr>
            </w:pPr>
            <w:r>
              <w:rPr>
                <w:rFonts w:eastAsia="仿宋_GB2312" w:hint="eastAsia"/>
                <w:sz w:val="24"/>
              </w:rPr>
              <w:t>13973016859</w:t>
            </w:r>
          </w:p>
        </w:tc>
      </w:tr>
      <w:tr w:rsidR="000E1CF4" w:rsidTr="00391179">
        <w:trPr>
          <w:trHeight w:val="624"/>
          <w:jc w:val="center"/>
        </w:trPr>
        <w:tc>
          <w:tcPr>
            <w:tcW w:w="1662" w:type="dxa"/>
            <w:gridSpan w:val="2"/>
            <w:vAlign w:val="center"/>
          </w:tcPr>
          <w:p w:rsidR="000E1CF4" w:rsidRDefault="00FA148C">
            <w:pPr>
              <w:rPr>
                <w:rFonts w:eastAsia="仿宋_GB2312"/>
                <w:sz w:val="24"/>
              </w:rPr>
            </w:pPr>
            <w:r>
              <w:rPr>
                <w:rFonts w:eastAsia="仿宋_GB2312" w:hint="eastAsia"/>
                <w:sz w:val="24"/>
              </w:rPr>
              <w:t>项目地址</w:t>
            </w:r>
          </w:p>
        </w:tc>
        <w:tc>
          <w:tcPr>
            <w:tcW w:w="3240" w:type="dxa"/>
            <w:gridSpan w:val="6"/>
            <w:vAlign w:val="center"/>
          </w:tcPr>
          <w:p w:rsidR="000E1CF4" w:rsidRDefault="00CC74A2" w:rsidP="00CC74A2">
            <w:pPr>
              <w:rPr>
                <w:rFonts w:eastAsia="仿宋_GB2312"/>
                <w:sz w:val="24"/>
              </w:rPr>
            </w:pPr>
            <w:r>
              <w:rPr>
                <w:rFonts w:eastAsia="仿宋_GB2312" w:hint="eastAsia"/>
                <w:sz w:val="24"/>
              </w:rPr>
              <w:t>湖南岳阳市云港路通关服务中心</w:t>
            </w:r>
            <w:r>
              <w:rPr>
                <w:rFonts w:eastAsia="仿宋_GB2312" w:hint="eastAsia"/>
                <w:sz w:val="24"/>
              </w:rPr>
              <w:t>667</w:t>
            </w:r>
            <w:r>
              <w:rPr>
                <w:rFonts w:eastAsia="仿宋_GB2312" w:hint="eastAsia"/>
                <w:sz w:val="24"/>
              </w:rPr>
              <w:t>室</w:t>
            </w:r>
          </w:p>
        </w:tc>
        <w:tc>
          <w:tcPr>
            <w:tcW w:w="1347" w:type="dxa"/>
            <w:gridSpan w:val="2"/>
            <w:vAlign w:val="center"/>
          </w:tcPr>
          <w:p w:rsidR="000E1CF4" w:rsidRDefault="00FA148C">
            <w:pPr>
              <w:rPr>
                <w:rFonts w:eastAsia="仿宋_GB2312"/>
                <w:sz w:val="24"/>
              </w:rPr>
            </w:pPr>
            <w:r>
              <w:rPr>
                <w:rFonts w:eastAsia="仿宋_GB2312" w:hint="eastAsia"/>
                <w:sz w:val="24"/>
              </w:rPr>
              <w:t>邮</w:t>
            </w:r>
            <w:r>
              <w:rPr>
                <w:rFonts w:eastAsia="仿宋_GB2312" w:hint="eastAsia"/>
                <w:sz w:val="24"/>
              </w:rPr>
              <w:t xml:space="preserve">  </w:t>
            </w:r>
            <w:r>
              <w:rPr>
                <w:rFonts w:eastAsia="仿宋_GB2312" w:hint="eastAsia"/>
                <w:sz w:val="24"/>
              </w:rPr>
              <w:t>编</w:t>
            </w:r>
          </w:p>
        </w:tc>
        <w:tc>
          <w:tcPr>
            <w:tcW w:w="3333" w:type="dxa"/>
            <w:gridSpan w:val="4"/>
            <w:vAlign w:val="center"/>
          </w:tcPr>
          <w:p w:rsidR="000E1CF4" w:rsidRDefault="00CC74A2">
            <w:pPr>
              <w:rPr>
                <w:rFonts w:eastAsia="仿宋_GB2312"/>
                <w:sz w:val="24"/>
              </w:rPr>
            </w:pPr>
            <w:r>
              <w:rPr>
                <w:rFonts w:eastAsia="仿宋_GB2312" w:hint="eastAsia"/>
                <w:sz w:val="24"/>
              </w:rPr>
              <w:t>414000</w:t>
            </w:r>
          </w:p>
        </w:tc>
      </w:tr>
      <w:tr w:rsidR="000E1CF4" w:rsidTr="00391179">
        <w:trPr>
          <w:trHeight w:val="624"/>
          <w:jc w:val="center"/>
        </w:trPr>
        <w:tc>
          <w:tcPr>
            <w:tcW w:w="1662" w:type="dxa"/>
            <w:gridSpan w:val="2"/>
            <w:vAlign w:val="center"/>
          </w:tcPr>
          <w:p w:rsidR="000E1CF4" w:rsidRDefault="00FA148C">
            <w:pPr>
              <w:rPr>
                <w:rFonts w:eastAsia="仿宋_GB2312"/>
                <w:sz w:val="24"/>
              </w:rPr>
            </w:pPr>
            <w:r>
              <w:rPr>
                <w:rFonts w:eastAsia="仿宋_GB2312" w:hint="eastAsia"/>
                <w:sz w:val="24"/>
              </w:rPr>
              <w:t>项目起止时间</w:t>
            </w:r>
          </w:p>
        </w:tc>
        <w:tc>
          <w:tcPr>
            <w:tcW w:w="7920" w:type="dxa"/>
            <w:gridSpan w:val="12"/>
            <w:vAlign w:val="center"/>
          </w:tcPr>
          <w:p w:rsidR="000E1CF4" w:rsidRDefault="00CC74A2" w:rsidP="00E20BC5">
            <w:pPr>
              <w:ind w:firstLineChars="496" w:firstLine="1171"/>
              <w:rPr>
                <w:rFonts w:eastAsia="仿宋_GB2312"/>
                <w:sz w:val="24"/>
              </w:rPr>
            </w:pPr>
            <w:r>
              <w:rPr>
                <w:rFonts w:eastAsia="仿宋_GB2312" w:hint="eastAsia"/>
                <w:sz w:val="24"/>
              </w:rPr>
              <w:t>2021</w:t>
            </w:r>
            <w:r w:rsidR="00FA148C">
              <w:rPr>
                <w:rFonts w:eastAsia="仿宋_GB2312" w:hint="eastAsia"/>
                <w:sz w:val="24"/>
              </w:rPr>
              <w:t>年</w:t>
            </w:r>
            <w:r w:rsidR="00FA148C">
              <w:rPr>
                <w:rFonts w:eastAsia="仿宋_GB2312" w:hint="eastAsia"/>
                <w:sz w:val="24"/>
              </w:rPr>
              <w:t xml:space="preserve">   </w:t>
            </w:r>
            <w:r>
              <w:rPr>
                <w:rFonts w:eastAsia="仿宋_GB2312" w:hint="eastAsia"/>
                <w:sz w:val="24"/>
              </w:rPr>
              <w:t>1</w:t>
            </w:r>
            <w:r w:rsidR="00FA148C">
              <w:rPr>
                <w:rFonts w:eastAsia="仿宋_GB2312" w:hint="eastAsia"/>
                <w:sz w:val="24"/>
              </w:rPr>
              <w:t xml:space="preserve">    </w:t>
            </w:r>
            <w:r w:rsidR="00FA148C">
              <w:rPr>
                <w:rFonts w:eastAsia="仿宋_GB2312" w:hint="eastAsia"/>
                <w:sz w:val="24"/>
              </w:rPr>
              <w:t>月起至</w:t>
            </w:r>
            <w:r w:rsidR="00FA148C">
              <w:rPr>
                <w:rFonts w:eastAsia="仿宋_GB2312" w:hint="eastAsia"/>
                <w:sz w:val="24"/>
              </w:rPr>
              <w:t xml:space="preserve">     </w:t>
            </w:r>
            <w:r>
              <w:rPr>
                <w:rFonts w:eastAsia="仿宋_GB2312" w:hint="eastAsia"/>
                <w:sz w:val="24"/>
              </w:rPr>
              <w:t>2021</w:t>
            </w:r>
            <w:r w:rsidR="00FA148C">
              <w:rPr>
                <w:rFonts w:eastAsia="仿宋_GB2312" w:hint="eastAsia"/>
                <w:sz w:val="24"/>
              </w:rPr>
              <w:t xml:space="preserve">     </w:t>
            </w:r>
            <w:r w:rsidR="00FA148C">
              <w:rPr>
                <w:rFonts w:eastAsia="仿宋_GB2312" w:hint="eastAsia"/>
                <w:sz w:val="24"/>
              </w:rPr>
              <w:t>年</w:t>
            </w:r>
            <w:r w:rsidR="00FA148C">
              <w:rPr>
                <w:rFonts w:eastAsia="仿宋_GB2312" w:hint="eastAsia"/>
                <w:sz w:val="24"/>
              </w:rPr>
              <w:t xml:space="preserve">     </w:t>
            </w:r>
            <w:r>
              <w:rPr>
                <w:rFonts w:eastAsia="仿宋_GB2312" w:hint="eastAsia"/>
                <w:sz w:val="24"/>
              </w:rPr>
              <w:t>12</w:t>
            </w:r>
            <w:r w:rsidR="00FA148C">
              <w:rPr>
                <w:rFonts w:eastAsia="仿宋_GB2312" w:hint="eastAsia"/>
                <w:sz w:val="24"/>
              </w:rPr>
              <w:t xml:space="preserve">  </w:t>
            </w:r>
            <w:r w:rsidR="00FA148C">
              <w:rPr>
                <w:rFonts w:eastAsia="仿宋_GB2312" w:hint="eastAsia"/>
                <w:sz w:val="24"/>
              </w:rPr>
              <w:t>月止</w:t>
            </w:r>
          </w:p>
        </w:tc>
      </w:tr>
      <w:tr w:rsidR="000E1CF4" w:rsidTr="00391179">
        <w:trPr>
          <w:trHeight w:val="748"/>
          <w:jc w:val="center"/>
        </w:trPr>
        <w:tc>
          <w:tcPr>
            <w:tcW w:w="1662" w:type="dxa"/>
            <w:gridSpan w:val="2"/>
            <w:tcBorders>
              <w:bottom w:val="single" w:sz="4" w:space="0" w:color="auto"/>
            </w:tcBorders>
            <w:vAlign w:val="center"/>
          </w:tcPr>
          <w:p w:rsidR="000E1CF4" w:rsidRDefault="00FA148C">
            <w:pPr>
              <w:spacing w:line="360" w:lineRule="exact"/>
              <w:jc w:val="center"/>
              <w:rPr>
                <w:rFonts w:eastAsia="仿宋_GB2312"/>
                <w:sz w:val="24"/>
              </w:rPr>
            </w:pPr>
            <w:r>
              <w:rPr>
                <w:rFonts w:eastAsia="仿宋_GB2312" w:hint="eastAsia"/>
                <w:sz w:val="24"/>
              </w:rPr>
              <w:t>计划安排资金</w:t>
            </w:r>
          </w:p>
          <w:p w:rsidR="000E1CF4" w:rsidRDefault="00FA148C">
            <w:pPr>
              <w:spacing w:line="360" w:lineRule="exact"/>
              <w:jc w:val="center"/>
              <w:rPr>
                <w:rFonts w:eastAsia="仿宋_GB2312"/>
                <w:sz w:val="24"/>
              </w:rPr>
            </w:pPr>
            <w:r>
              <w:rPr>
                <w:rFonts w:eastAsia="仿宋_GB2312" w:hint="eastAsia"/>
                <w:sz w:val="24"/>
              </w:rPr>
              <w:t>（万元）</w:t>
            </w:r>
          </w:p>
        </w:tc>
        <w:tc>
          <w:tcPr>
            <w:tcW w:w="720" w:type="dxa"/>
            <w:gridSpan w:val="2"/>
            <w:tcBorders>
              <w:bottom w:val="single" w:sz="4" w:space="0" w:color="auto"/>
            </w:tcBorders>
            <w:vAlign w:val="center"/>
          </w:tcPr>
          <w:p w:rsidR="000E1CF4" w:rsidRDefault="00CC74A2">
            <w:pPr>
              <w:spacing w:line="360" w:lineRule="exact"/>
              <w:jc w:val="center"/>
              <w:rPr>
                <w:rFonts w:eastAsia="仿宋_GB2312"/>
                <w:sz w:val="24"/>
              </w:rPr>
            </w:pPr>
            <w:r>
              <w:rPr>
                <w:rFonts w:eastAsia="仿宋_GB2312" w:hint="eastAsia"/>
                <w:sz w:val="24"/>
              </w:rPr>
              <w:t>1557.4</w:t>
            </w:r>
          </w:p>
        </w:tc>
        <w:tc>
          <w:tcPr>
            <w:tcW w:w="1800" w:type="dxa"/>
            <w:tcBorders>
              <w:bottom w:val="single" w:sz="4" w:space="0" w:color="auto"/>
            </w:tcBorders>
            <w:vAlign w:val="center"/>
          </w:tcPr>
          <w:p w:rsidR="000E1CF4" w:rsidRDefault="00FA148C">
            <w:pPr>
              <w:spacing w:line="360" w:lineRule="exact"/>
              <w:jc w:val="center"/>
              <w:rPr>
                <w:rFonts w:eastAsia="仿宋_GB2312"/>
                <w:sz w:val="24"/>
              </w:rPr>
            </w:pPr>
            <w:r>
              <w:rPr>
                <w:rFonts w:eastAsia="仿宋_GB2312" w:hint="eastAsia"/>
                <w:sz w:val="24"/>
              </w:rPr>
              <w:t>实际到位资金</w:t>
            </w:r>
          </w:p>
          <w:p w:rsidR="000E1CF4" w:rsidRDefault="00FA148C">
            <w:pPr>
              <w:spacing w:line="360" w:lineRule="exact"/>
              <w:jc w:val="center"/>
              <w:rPr>
                <w:rFonts w:eastAsia="仿宋_GB2312"/>
                <w:sz w:val="24"/>
              </w:rPr>
            </w:pPr>
            <w:r>
              <w:rPr>
                <w:rFonts w:eastAsia="仿宋_GB2312" w:hint="eastAsia"/>
                <w:sz w:val="24"/>
              </w:rPr>
              <w:t>（万元）</w:t>
            </w:r>
          </w:p>
        </w:tc>
        <w:tc>
          <w:tcPr>
            <w:tcW w:w="720" w:type="dxa"/>
            <w:gridSpan w:val="3"/>
            <w:tcBorders>
              <w:bottom w:val="single" w:sz="4" w:space="0" w:color="auto"/>
            </w:tcBorders>
            <w:vAlign w:val="center"/>
          </w:tcPr>
          <w:p w:rsidR="000E1CF4" w:rsidRDefault="00CC74A2">
            <w:pPr>
              <w:spacing w:line="360" w:lineRule="exact"/>
              <w:jc w:val="center"/>
              <w:rPr>
                <w:rFonts w:eastAsia="仿宋_GB2312"/>
                <w:sz w:val="24"/>
              </w:rPr>
            </w:pPr>
            <w:r>
              <w:rPr>
                <w:rFonts w:eastAsia="仿宋_GB2312" w:hint="eastAsia"/>
                <w:sz w:val="24"/>
              </w:rPr>
              <w:t>1557.4</w:t>
            </w:r>
          </w:p>
        </w:tc>
        <w:tc>
          <w:tcPr>
            <w:tcW w:w="1644" w:type="dxa"/>
            <w:gridSpan w:val="3"/>
            <w:tcBorders>
              <w:bottom w:val="single" w:sz="4" w:space="0" w:color="auto"/>
            </w:tcBorders>
            <w:vAlign w:val="center"/>
          </w:tcPr>
          <w:p w:rsidR="000E1CF4" w:rsidRDefault="00FA148C">
            <w:pPr>
              <w:spacing w:line="360" w:lineRule="exact"/>
              <w:jc w:val="center"/>
              <w:rPr>
                <w:rFonts w:eastAsia="仿宋_GB2312"/>
                <w:sz w:val="24"/>
              </w:rPr>
            </w:pPr>
            <w:r>
              <w:rPr>
                <w:rFonts w:eastAsia="仿宋_GB2312" w:hint="eastAsia"/>
                <w:sz w:val="24"/>
              </w:rPr>
              <w:t>实际支出</w:t>
            </w:r>
          </w:p>
          <w:p w:rsidR="000E1CF4" w:rsidRDefault="00FA148C">
            <w:pPr>
              <w:spacing w:line="360" w:lineRule="exact"/>
              <w:jc w:val="center"/>
              <w:rPr>
                <w:rFonts w:eastAsia="仿宋_GB2312"/>
                <w:sz w:val="24"/>
              </w:rPr>
            </w:pPr>
            <w:r>
              <w:rPr>
                <w:rFonts w:eastAsia="仿宋_GB2312" w:hint="eastAsia"/>
                <w:sz w:val="24"/>
              </w:rPr>
              <w:t>（万元）</w:t>
            </w:r>
          </w:p>
        </w:tc>
        <w:tc>
          <w:tcPr>
            <w:tcW w:w="720" w:type="dxa"/>
            <w:tcBorders>
              <w:bottom w:val="single" w:sz="4" w:space="0" w:color="auto"/>
            </w:tcBorders>
            <w:vAlign w:val="center"/>
          </w:tcPr>
          <w:p w:rsidR="000E1CF4" w:rsidRDefault="00CC74A2">
            <w:pPr>
              <w:spacing w:line="400" w:lineRule="exact"/>
              <w:jc w:val="center"/>
              <w:rPr>
                <w:rFonts w:eastAsia="仿宋_GB2312"/>
                <w:sz w:val="24"/>
              </w:rPr>
            </w:pPr>
            <w:r>
              <w:rPr>
                <w:rFonts w:eastAsia="仿宋_GB2312" w:hint="eastAsia"/>
                <w:sz w:val="24"/>
              </w:rPr>
              <w:t>1557.4</w:t>
            </w:r>
          </w:p>
        </w:tc>
        <w:tc>
          <w:tcPr>
            <w:tcW w:w="1620" w:type="dxa"/>
            <w:tcBorders>
              <w:bottom w:val="single" w:sz="4" w:space="0" w:color="auto"/>
            </w:tcBorders>
            <w:vAlign w:val="center"/>
          </w:tcPr>
          <w:p w:rsidR="000E1CF4" w:rsidRDefault="00FA148C">
            <w:pPr>
              <w:spacing w:line="400" w:lineRule="exact"/>
              <w:jc w:val="center"/>
              <w:rPr>
                <w:rFonts w:eastAsia="仿宋_GB2312"/>
                <w:sz w:val="24"/>
              </w:rPr>
            </w:pPr>
            <w:r>
              <w:rPr>
                <w:rFonts w:eastAsia="仿宋_GB2312" w:hint="eastAsia"/>
                <w:sz w:val="24"/>
              </w:rPr>
              <w:t>结余</w:t>
            </w:r>
          </w:p>
          <w:p w:rsidR="000E1CF4" w:rsidRDefault="00FA148C">
            <w:pPr>
              <w:spacing w:line="400" w:lineRule="exact"/>
              <w:jc w:val="center"/>
              <w:rPr>
                <w:rFonts w:eastAsia="仿宋_GB2312"/>
                <w:sz w:val="24"/>
              </w:rPr>
            </w:pPr>
            <w:r>
              <w:rPr>
                <w:rFonts w:eastAsia="仿宋_GB2312" w:hint="eastAsia"/>
                <w:sz w:val="24"/>
              </w:rPr>
              <w:t>（万元）</w:t>
            </w:r>
          </w:p>
        </w:tc>
        <w:tc>
          <w:tcPr>
            <w:tcW w:w="696" w:type="dxa"/>
            <w:tcBorders>
              <w:bottom w:val="single" w:sz="4" w:space="0" w:color="auto"/>
            </w:tcBorders>
            <w:vAlign w:val="center"/>
          </w:tcPr>
          <w:p w:rsidR="000E1CF4" w:rsidRDefault="00CC74A2">
            <w:pPr>
              <w:jc w:val="center"/>
              <w:rPr>
                <w:rFonts w:eastAsia="仿宋_GB2312"/>
                <w:b/>
                <w:sz w:val="24"/>
              </w:rPr>
            </w:pPr>
            <w:r>
              <w:rPr>
                <w:rFonts w:eastAsia="仿宋_GB2312" w:hint="eastAsia"/>
                <w:b/>
                <w:sz w:val="24"/>
              </w:rPr>
              <w:t>0</w:t>
            </w:r>
          </w:p>
        </w:tc>
      </w:tr>
      <w:tr w:rsidR="000E1CF4" w:rsidTr="00391179">
        <w:trPr>
          <w:trHeight w:val="680"/>
          <w:jc w:val="center"/>
        </w:trPr>
        <w:tc>
          <w:tcPr>
            <w:tcW w:w="1662" w:type="dxa"/>
            <w:gridSpan w:val="2"/>
            <w:tcBorders>
              <w:bottom w:val="single" w:sz="4" w:space="0" w:color="auto"/>
            </w:tcBorders>
            <w:vAlign w:val="center"/>
          </w:tcPr>
          <w:p w:rsidR="000E1CF4" w:rsidRDefault="00FA148C">
            <w:pPr>
              <w:rPr>
                <w:rFonts w:eastAsia="仿宋_GB2312"/>
                <w:spacing w:val="-10"/>
                <w:sz w:val="24"/>
              </w:rPr>
            </w:pPr>
            <w:r>
              <w:rPr>
                <w:rFonts w:eastAsia="仿宋_GB2312" w:hint="eastAsia"/>
                <w:spacing w:val="-10"/>
                <w:sz w:val="24"/>
              </w:rPr>
              <w:t>其中：中央财政</w:t>
            </w:r>
          </w:p>
        </w:tc>
        <w:tc>
          <w:tcPr>
            <w:tcW w:w="720" w:type="dxa"/>
            <w:gridSpan w:val="2"/>
            <w:tcBorders>
              <w:bottom w:val="single" w:sz="4" w:space="0" w:color="auto"/>
            </w:tcBorders>
            <w:vAlign w:val="center"/>
          </w:tcPr>
          <w:p w:rsidR="000E1CF4" w:rsidRDefault="000E1CF4">
            <w:pPr>
              <w:rPr>
                <w:rFonts w:eastAsia="仿宋_GB2312"/>
                <w:spacing w:val="-6"/>
                <w:sz w:val="24"/>
              </w:rPr>
            </w:pPr>
          </w:p>
        </w:tc>
        <w:tc>
          <w:tcPr>
            <w:tcW w:w="1800" w:type="dxa"/>
            <w:tcBorders>
              <w:bottom w:val="single" w:sz="4" w:space="0" w:color="auto"/>
            </w:tcBorders>
            <w:vAlign w:val="center"/>
          </w:tcPr>
          <w:p w:rsidR="000E1CF4" w:rsidRDefault="00FA148C">
            <w:pPr>
              <w:rPr>
                <w:rFonts w:eastAsia="仿宋_GB2312"/>
                <w:spacing w:val="-6"/>
                <w:sz w:val="24"/>
              </w:rPr>
            </w:pPr>
            <w:r>
              <w:rPr>
                <w:rFonts w:eastAsia="仿宋_GB2312" w:hint="eastAsia"/>
                <w:spacing w:val="-6"/>
                <w:sz w:val="24"/>
              </w:rPr>
              <w:t>其中：中央财政</w:t>
            </w:r>
          </w:p>
        </w:tc>
        <w:tc>
          <w:tcPr>
            <w:tcW w:w="720" w:type="dxa"/>
            <w:gridSpan w:val="3"/>
            <w:tcBorders>
              <w:bottom w:val="single" w:sz="4" w:space="0" w:color="auto"/>
            </w:tcBorders>
            <w:vAlign w:val="center"/>
          </w:tcPr>
          <w:p w:rsidR="000E1CF4" w:rsidRDefault="000E1CF4">
            <w:pPr>
              <w:rPr>
                <w:rFonts w:eastAsia="仿宋_GB2312"/>
                <w:spacing w:val="-6"/>
                <w:sz w:val="24"/>
              </w:rPr>
            </w:pPr>
          </w:p>
        </w:tc>
        <w:tc>
          <w:tcPr>
            <w:tcW w:w="1644" w:type="dxa"/>
            <w:gridSpan w:val="3"/>
            <w:tcBorders>
              <w:bottom w:val="single" w:sz="4" w:space="0" w:color="auto"/>
            </w:tcBorders>
            <w:vAlign w:val="center"/>
          </w:tcPr>
          <w:p w:rsidR="000E1CF4" w:rsidRDefault="00FA148C">
            <w:pPr>
              <w:rPr>
                <w:rFonts w:eastAsia="仿宋_GB2312"/>
                <w:spacing w:val="-16"/>
                <w:sz w:val="24"/>
              </w:rPr>
            </w:pPr>
            <w:r>
              <w:rPr>
                <w:rFonts w:eastAsia="仿宋_GB2312" w:hint="eastAsia"/>
                <w:spacing w:val="-16"/>
                <w:sz w:val="24"/>
              </w:rPr>
              <w:t>其中：中央财政</w:t>
            </w:r>
          </w:p>
        </w:tc>
        <w:tc>
          <w:tcPr>
            <w:tcW w:w="720" w:type="dxa"/>
            <w:tcBorders>
              <w:bottom w:val="single" w:sz="4" w:space="0" w:color="auto"/>
            </w:tcBorders>
            <w:vAlign w:val="center"/>
          </w:tcPr>
          <w:p w:rsidR="000E1CF4" w:rsidRDefault="000E1CF4">
            <w:pPr>
              <w:rPr>
                <w:rFonts w:eastAsia="仿宋_GB2312"/>
                <w:spacing w:val="-6"/>
                <w:sz w:val="24"/>
              </w:rPr>
            </w:pPr>
          </w:p>
        </w:tc>
        <w:tc>
          <w:tcPr>
            <w:tcW w:w="1620" w:type="dxa"/>
            <w:tcBorders>
              <w:bottom w:val="single" w:sz="4" w:space="0" w:color="auto"/>
            </w:tcBorders>
            <w:vAlign w:val="center"/>
          </w:tcPr>
          <w:p w:rsidR="000E1CF4" w:rsidRDefault="00FA148C">
            <w:pPr>
              <w:rPr>
                <w:rFonts w:eastAsia="仿宋_GB2312"/>
                <w:spacing w:val="-16"/>
                <w:sz w:val="24"/>
              </w:rPr>
            </w:pPr>
            <w:r>
              <w:rPr>
                <w:rFonts w:eastAsia="仿宋_GB2312" w:hint="eastAsia"/>
                <w:spacing w:val="-16"/>
                <w:sz w:val="24"/>
              </w:rPr>
              <w:t>其中：中央财政</w:t>
            </w:r>
          </w:p>
        </w:tc>
        <w:tc>
          <w:tcPr>
            <w:tcW w:w="696" w:type="dxa"/>
            <w:tcBorders>
              <w:bottom w:val="single" w:sz="4" w:space="0" w:color="auto"/>
            </w:tcBorders>
            <w:vAlign w:val="center"/>
          </w:tcPr>
          <w:p w:rsidR="000E1CF4" w:rsidRDefault="000E1CF4">
            <w:pPr>
              <w:jc w:val="center"/>
              <w:rPr>
                <w:rFonts w:eastAsia="仿宋_GB2312"/>
                <w:b/>
                <w:sz w:val="24"/>
              </w:rPr>
            </w:pPr>
          </w:p>
        </w:tc>
      </w:tr>
      <w:tr w:rsidR="000E1CF4" w:rsidTr="00391179">
        <w:trPr>
          <w:trHeight w:val="680"/>
          <w:jc w:val="center"/>
        </w:trPr>
        <w:tc>
          <w:tcPr>
            <w:tcW w:w="1662" w:type="dxa"/>
            <w:gridSpan w:val="2"/>
            <w:tcBorders>
              <w:bottom w:val="single" w:sz="4" w:space="0" w:color="auto"/>
            </w:tcBorders>
            <w:vAlign w:val="center"/>
          </w:tcPr>
          <w:p w:rsidR="000E1CF4" w:rsidRDefault="00FA148C">
            <w:pPr>
              <w:rPr>
                <w:rFonts w:eastAsia="仿宋_GB2312"/>
                <w:sz w:val="24"/>
              </w:rPr>
            </w:pPr>
            <w:r>
              <w:rPr>
                <w:rFonts w:eastAsia="仿宋_GB2312" w:hint="eastAsia"/>
                <w:sz w:val="24"/>
              </w:rPr>
              <w:t>省财政</w:t>
            </w:r>
          </w:p>
        </w:tc>
        <w:tc>
          <w:tcPr>
            <w:tcW w:w="720" w:type="dxa"/>
            <w:gridSpan w:val="2"/>
            <w:tcBorders>
              <w:bottom w:val="single" w:sz="4" w:space="0" w:color="auto"/>
            </w:tcBorders>
            <w:vAlign w:val="center"/>
          </w:tcPr>
          <w:p w:rsidR="000E1CF4" w:rsidRDefault="000E1CF4">
            <w:pPr>
              <w:rPr>
                <w:rFonts w:eastAsia="仿宋_GB2312"/>
                <w:sz w:val="24"/>
              </w:rPr>
            </w:pPr>
          </w:p>
        </w:tc>
        <w:tc>
          <w:tcPr>
            <w:tcW w:w="1800" w:type="dxa"/>
            <w:tcBorders>
              <w:bottom w:val="single" w:sz="4" w:space="0" w:color="auto"/>
            </w:tcBorders>
            <w:vAlign w:val="center"/>
          </w:tcPr>
          <w:p w:rsidR="000E1CF4" w:rsidRDefault="00FA148C">
            <w:pPr>
              <w:rPr>
                <w:rFonts w:eastAsia="仿宋_GB2312"/>
                <w:sz w:val="24"/>
              </w:rPr>
            </w:pPr>
            <w:r>
              <w:rPr>
                <w:rFonts w:eastAsia="仿宋_GB2312" w:hint="eastAsia"/>
                <w:sz w:val="24"/>
              </w:rPr>
              <w:t>省财政</w:t>
            </w:r>
          </w:p>
        </w:tc>
        <w:tc>
          <w:tcPr>
            <w:tcW w:w="720" w:type="dxa"/>
            <w:gridSpan w:val="3"/>
            <w:tcBorders>
              <w:bottom w:val="single" w:sz="4" w:space="0" w:color="auto"/>
            </w:tcBorders>
            <w:vAlign w:val="center"/>
          </w:tcPr>
          <w:p w:rsidR="000E1CF4" w:rsidRDefault="000E1CF4">
            <w:pPr>
              <w:rPr>
                <w:rFonts w:eastAsia="仿宋_GB2312"/>
                <w:sz w:val="24"/>
              </w:rPr>
            </w:pPr>
          </w:p>
        </w:tc>
        <w:tc>
          <w:tcPr>
            <w:tcW w:w="1644" w:type="dxa"/>
            <w:gridSpan w:val="3"/>
            <w:tcBorders>
              <w:bottom w:val="single" w:sz="4" w:space="0" w:color="auto"/>
            </w:tcBorders>
            <w:vAlign w:val="center"/>
          </w:tcPr>
          <w:p w:rsidR="000E1CF4" w:rsidRDefault="00FA148C">
            <w:pPr>
              <w:rPr>
                <w:rFonts w:eastAsia="仿宋_GB2312"/>
                <w:sz w:val="24"/>
              </w:rPr>
            </w:pPr>
            <w:r>
              <w:rPr>
                <w:rFonts w:eastAsia="仿宋_GB2312" w:hint="eastAsia"/>
                <w:sz w:val="24"/>
              </w:rPr>
              <w:t>省财政</w:t>
            </w:r>
          </w:p>
        </w:tc>
        <w:tc>
          <w:tcPr>
            <w:tcW w:w="720" w:type="dxa"/>
            <w:tcBorders>
              <w:bottom w:val="single" w:sz="4" w:space="0" w:color="auto"/>
            </w:tcBorders>
            <w:vAlign w:val="center"/>
          </w:tcPr>
          <w:p w:rsidR="000E1CF4" w:rsidRDefault="000E1CF4">
            <w:pPr>
              <w:rPr>
                <w:rFonts w:eastAsia="仿宋_GB2312"/>
                <w:sz w:val="24"/>
              </w:rPr>
            </w:pPr>
          </w:p>
        </w:tc>
        <w:tc>
          <w:tcPr>
            <w:tcW w:w="1620" w:type="dxa"/>
            <w:tcBorders>
              <w:bottom w:val="single" w:sz="4" w:space="0" w:color="auto"/>
            </w:tcBorders>
            <w:vAlign w:val="center"/>
          </w:tcPr>
          <w:p w:rsidR="000E1CF4" w:rsidRDefault="00FA148C">
            <w:pPr>
              <w:rPr>
                <w:rFonts w:eastAsia="仿宋_GB2312"/>
                <w:sz w:val="24"/>
              </w:rPr>
            </w:pPr>
            <w:r>
              <w:rPr>
                <w:rFonts w:eastAsia="仿宋_GB2312" w:hint="eastAsia"/>
                <w:sz w:val="24"/>
              </w:rPr>
              <w:t>省财政</w:t>
            </w:r>
          </w:p>
        </w:tc>
        <w:tc>
          <w:tcPr>
            <w:tcW w:w="696" w:type="dxa"/>
            <w:tcBorders>
              <w:bottom w:val="single" w:sz="4" w:space="0" w:color="auto"/>
            </w:tcBorders>
            <w:vAlign w:val="center"/>
          </w:tcPr>
          <w:p w:rsidR="000E1CF4" w:rsidRDefault="000E1CF4">
            <w:pPr>
              <w:jc w:val="center"/>
              <w:rPr>
                <w:rFonts w:eastAsia="仿宋_GB2312"/>
                <w:b/>
                <w:sz w:val="24"/>
              </w:rPr>
            </w:pPr>
          </w:p>
        </w:tc>
      </w:tr>
      <w:tr w:rsidR="000E1CF4" w:rsidTr="00391179">
        <w:trPr>
          <w:trHeight w:val="680"/>
          <w:jc w:val="center"/>
        </w:trPr>
        <w:tc>
          <w:tcPr>
            <w:tcW w:w="1662" w:type="dxa"/>
            <w:gridSpan w:val="2"/>
            <w:tcBorders>
              <w:bottom w:val="single" w:sz="4" w:space="0" w:color="auto"/>
            </w:tcBorders>
            <w:vAlign w:val="center"/>
          </w:tcPr>
          <w:p w:rsidR="000E1CF4" w:rsidRDefault="00FA148C">
            <w:pPr>
              <w:rPr>
                <w:rFonts w:eastAsia="仿宋_GB2312"/>
                <w:sz w:val="24"/>
              </w:rPr>
            </w:pPr>
            <w:r>
              <w:rPr>
                <w:rFonts w:eastAsia="仿宋_GB2312" w:hint="eastAsia"/>
                <w:sz w:val="24"/>
              </w:rPr>
              <w:t>市财政</w:t>
            </w:r>
          </w:p>
        </w:tc>
        <w:tc>
          <w:tcPr>
            <w:tcW w:w="720" w:type="dxa"/>
            <w:gridSpan w:val="2"/>
            <w:tcBorders>
              <w:bottom w:val="single" w:sz="4" w:space="0" w:color="auto"/>
            </w:tcBorders>
            <w:vAlign w:val="center"/>
          </w:tcPr>
          <w:p w:rsidR="000E1CF4" w:rsidRDefault="000E1CF4">
            <w:pPr>
              <w:rPr>
                <w:rFonts w:eastAsia="仿宋_GB2312"/>
                <w:sz w:val="24"/>
              </w:rPr>
            </w:pPr>
          </w:p>
        </w:tc>
        <w:tc>
          <w:tcPr>
            <w:tcW w:w="1800" w:type="dxa"/>
            <w:tcBorders>
              <w:bottom w:val="single" w:sz="4" w:space="0" w:color="auto"/>
            </w:tcBorders>
            <w:vAlign w:val="center"/>
          </w:tcPr>
          <w:p w:rsidR="000E1CF4" w:rsidRDefault="00FA148C">
            <w:pPr>
              <w:rPr>
                <w:rFonts w:eastAsia="仿宋_GB2312"/>
                <w:sz w:val="24"/>
              </w:rPr>
            </w:pPr>
            <w:r>
              <w:rPr>
                <w:rFonts w:eastAsia="仿宋_GB2312" w:hint="eastAsia"/>
                <w:sz w:val="24"/>
              </w:rPr>
              <w:t>市财政</w:t>
            </w:r>
          </w:p>
        </w:tc>
        <w:tc>
          <w:tcPr>
            <w:tcW w:w="720" w:type="dxa"/>
            <w:gridSpan w:val="3"/>
            <w:tcBorders>
              <w:bottom w:val="single" w:sz="4" w:space="0" w:color="auto"/>
            </w:tcBorders>
            <w:vAlign w:val="center"/>
          </w:tcPr>
          <w:p w:rsidR="000E1CF4" w:rsidRDefault="000E1CF4">
            <w:pPr>
              <w:rPr>
                <w:rFonts w:eastAsia="仿宋_GB2312"/>
                <w:sz w:val="24"/>
              </w:rPr>
            </w:pPr>
          </w:p>
        </w:tc>
        <w:tc>
          <w:tcPr>
            <w:tcW w:w="1644" w:type="dxa"/>
            <w:gridSpan w:val="3"/>
            <w:tcBorders>
              <w:bottom w:val="single" w:sz="4" w:space="0" w:color="auto"/>
            </w:tcBorders>
            <w:vAlign w:val="center"/>
          </w:tcPr>
          <w:p w:rsidR="000E1CF4" w:rsidRDefault="00FA148C">
            <w:pPr>
              <w:rPr>
                <w:rFonts w:eastAsia="仿宋_GB2312"/>
                <w:sz w:val="24"/>
              </w:rPr>
            </w:pPr>
            <w:r>
              <w:rPr>
                <w:rFonts w:eastAsia="仿宋_GB2312" w:hint="eastAsia"/>
                <w:sz w:val="24"/>
              </w:rPr>
              <w:t>市财政</w:t>
            </w:r>
          </w:p>
        </w:tc>
        <w:tc>
          <w:tcPr>
            <w:tcW w:w="720" w:type="dxa"/>
            <w:tcBorders>
              <w:bottom w:val="single" w:sz="4" w:space="0" w:color="auto"/>
            </w:tcBorders>
            <w:vAlign w:val="center"/>
          </w:tcPr>
          <w:p w:rsidR="000E1CF4" w:rsidRDefault="000E1CF4">
            <w:pPr>
              <w:rPr>
                <w:rFonts w:eastAsia="仿宋_GB2312"/>
                <w:sz w:val="24"/>
              </w:rPr>
            </w:pPr>
          </w:p>
        </w:tc>
        <w:tc>
          <w:tcPr>
            <w:tcW w:w="1620" w:type="dxa"/>
            <w:tcBorders>
              <w:bottom w:val="single" w:sz="4" w:space="0" w:color="auto"/>
            </w:tcBorders>
            <w:vAlign w:val="center"/>
          </w:tcPr>
          <w:p w:rsidR="000E1CF4" w:rsidRDefault="00FA148C">
            <w:pPr>
              <w:rPr>
                <w:rFonts w:eastAsia="仿宋_GB2312"/>
                <w:sz w:val="24"/>
              </w:rPr>
            </w:pPr>
            <w:r>
              <w:rPr>
                <w:rFonts w:eastAsia="仿宋_GB2312" w:hint="eastAsia"/>
                <w:sz w:val="24"/>
              </w:rPr>
              <w:t>市财政</w:t>
            </w:r>
          </w:p>
        </w:tc>
        <w:tc>
          <w:tcPr>
            <w:tcW w:w="696" w:type="dxa"/>
            <w:tcBorders>
              <w:bottom w:val="single" w:sz="4" w:space="0" w:color="auto"/>
            </w:tcBorders>
            <w:vAlign w:val="center"/>
          </w:tcPr>
          <w:p w:rsidR="000E1CF4" w:rsidRDefault="000E1CF4">
            <w:pPr>
              <w:jc w:val="center"/>
              <w:rPr>
                <w:rFonts w:eastAsia="仿宋_GB2312"/>
                <w:b/>
                <w:sz w:val="24"/>
              </w:rPr>
            </w:pPr>
          </w:p>
        </w:tc>
      </w:tr>
      <w:tr w:rsidR="000E1CF4" w:rsidTr="00391179">
        <w:trPr>
          <w:trHeight w:val="680"/>
          <w:jc w:val="center"/>
        </w:trPr>
        <w:tc>
          <w:tcPr>
            <w:tcW w:w="1662" w:type="dxa"/>
            <w:gridSpan w:val="2"/>
            <w:tcBorders>
              <w:bottom w:val="single" w:sz="4" w:space="0" w:color="auto"/>
            </w:tcBorders>
            <w:vAlign w:val="center"/>
          </w:tcPr>
          <w:p w:rsidR="000E1CF4" w:rsidRDefault="00FA148C">
            <w:pPr>
              <w:rPr>
                <w:rFonts w:eastAsia="仿宋_GB2312"/>
                <w:sz w:val="24"/>
              </w:rPr>
            </w:pPr>
            <w:r>
              <w:rPr>
                <w:rFonts w:eastAsia="仿宋_GB2312" w:hint="eastAsia"/>
                <w:sz w:val="24"/>
              </w:rPr>
              <w:t>县市区财政</w:t>
            </w:r>
          </w:p>
        </w:tc>
        <w:tc>
          <w:tcPr>
            <w:tcW w:w="720" w:type="dxa"/>
            <w:gridSpan w:val="2"/>
            <w:tcBorders>
              <w:bottom w:val="single" w:sz="4" w:space="0" w:color="auto"/>
            </w:tcBorders>
            <w:vAlign w:val="center"/>
          </w:tcPr>
          <w:p w:rsidR="000E1CF4" w:rsidRDefault="00391179">
            <w:pPr>
              <w:rPr>
                <w:rFonts w:eastAsia="仿宋_GB2312"/>
                <w:sz w:val="24"/>
              </w:rPr>
            </w:pPr>
            <w:r>
              <w:rPr>
                <w:rFonts w:eastAsia="仿宋_GB2312" w:hint="eastAsia"/>
                <w:sz w:val="24"/>
              </w:rPr>
              <w:t>1557.4</w:t>
            </w:r>
          </w:p>
        </w:tc>
        <w:tc>
          <w:tcPr>
            <w:tcW w:w="1800" w:type="dxa"/>
            <w:tcBorders>
              <w:bottom w:val="single" w:sz="4" w:space="0" w:color="auto"/>
            </w:tcBorders>
            <w:vAlign w:val="center"/>
          </w:tcPr>
          <w:p w:rsidR="000E1CF4" w:rsidRDefault="00FA148C">
            <w:pPr>
              <w:rPr>
                <w:rFonts w:eastAsia="仿宋_GB2312"/>
                <w:sz w:val="24"/>
              </w:rPr>
            </w:pPr>
            <w:r>
              <w:rPr>
                <w:rFonts w:eastAsia="仿宋_GB2312" w:hint="eastAsia"/>
                <w:sz w:val="24"/>
              </w:rPr>
              <w:t>县市区财政</w:t>
            </w:r>
          </w:p>
        </w:tc>
        <w:tc>
          <w:tcPr>
            <w:tcW w:w="720" w:type="dxa"/>
            <w:gridSpan w:val="3"/>
            <w:tcBorders>
              <w:bottom w:val="single" w:sz="4" w:space="0" w:color="auto"/>
            </w:tcBorders>
            <w:vAlign w:val="center"/>
          </w:tcPr>
          <w:p w:rsidR="000E1CF4" w:rsidRDefault="00391179">
            <w:pPr>
              <w:rPr>
                <w:rFonts w:eastAsia="仿宋_GB2312"/>
                <w:sz w:val="24"/>
              </w:rPr>
            </w:pPr>
            <w:r>
              <w:rPr>
                <w:rFonts w:eastAsia="仿宋_GB2312" w:hint="eastAsia"/>
                <w:sz w:val="24"/>
              </w:rPr>
              <w:t>1557.4</w:t>
            </w:r>
          </w:p>
        </w:tc>
        <w:tc>
          <w:tcPr>
            <w:tcW w:w="1644" w:type="dxa"/>
            <w:gridSpan w:val="3"/>
            <w:tcBorders>
              <w:bottom w:val="single" w:sz="4" w:space="0" w:color="auto"/>
            </w:tcBorders>
            <w:vAlign w:val="center"/>
          </w:tcPr>
          <w:p w:rsidR="000E1CF4" w:rsidRDefault="00FA148C">
            <w:pPr>
              <w:rPr>
                <w:rFonts w:eastAsia="仿宋_GB2312"/>
                <w:sz w:val="24"/>
              </w:rPr>
            </w:pPr>
            <w:r>
              <w:rPr>
                <w:rFonts w:eastAsia="仿宋_GB2312" w:hint="eastAsia"/>
                <w:sz w:val="24"/>
              </w:rPr>
              <w:t>县市区财政</w:t>
            </w:r>
          </w:p>
        </w:tc>
        <w:tc>
          <w:tcPr>
            <w:tcW w:w="720" w:type="dxa"/>
            <w:tcBorders>
              <w:bottom w:val="single" w:sz="4" w:space="0" w:color="auto"/>
            </w:tcBorders>
            <w:vAlign w:val="center"/>
          </w:tcPr>
          <w:p w:rsidR="000E1CF4" w:rsidRDefault="00391179">
            <w:pPr>
              <w:rPr>
                <w:rFonts w:eastAsia="仿宋_GB2312"/>
                <w:sz w:val="24"/>
              </w:rPr>
            </w:pPr>
            <w:r>
              <w:rPr>
                <w:rFonts w:eastAsia="仿宋_GB2312" w:hint="eastAsia"/>
                <w:sz w:val="24"/>
              </w:rPr>
              <w:t>1557.4</w:t>
            </w:r>
          </w:p>
        </w:tc>
        <w:tc>
          <w:tcPr>
            <w:tcW w:w="1620" w:type="dxa"/>
            <w:tcBorders>
              <w:bottom w:val="single" w:sz="4" w:space="0" w:color="auto"/>
            </w:tcBorders>
            <w:vAlign w:val="center"/>
          </w:tcPr>
          <w:p w:rsidR="000E1CF4" w:rsidRDefault="00FA148C">
            <w:pPr>
              <w:rPr>
                <w:rFonts w:eastAsia="仿宋_GB2312"/>
                <w:sz w:val="24"/>
              </w:rPr>
            </w:pPr>
            <w:r>
              <w:rPr>
                <w:rFonts w:eastAsia="仿宋_GB2312" w:hint="eastAsia"/>
                <w:sz w:val="24"/>
              </w:rPr>
              <w:t>县市区财政</w:t>
            </w:r>
          </w:p>
        </w:tc>
        <w:tc>
          <w:tcPr>
            <w:tcW w:w="696" w:type="dxa"/>
            <w:tcBorders>
              <w:bottom w:val="single" w:sz="4" w:space="0" w:color="auto"/>
            </w:tcBorders>
            <w:vAlign w:val="center"/>
          </w:tcPr>
          <w:p w:rsidR="000E1CF4" w:rsidRDefault="00391179">
            <w:pPr>
              <w:jc w:val="center"/>
              <w:rPr>
                <w:rFonts w:eastAsia="仿宋_GB2312"/>
                <w:b/>
                <w:sz w:val="24"/>
              </w:rPr>
            </w:pPr>
            <w:r>
              <w:rPr>
                <w:rFonts w:eastAsia="仿宋_GB2312" w:hint="eastAsia"/>
                <w:b/>
                <w:sz w:val="24"/>
              </w:rPr>
              <w:t>0</w:t>
            </w:r>
          </w:p>
        </w:tc>
      </w:tr>
      <w:tr w:rsidR="000E1CF4" w:rsidTr="00391179">
        <w:trPr>
          <w:trHeight w:val="680"/>
          <w:jc w:val="center"/>
        </w:trPr>
        <w:tc>
          <w:tcPr>
            <w:tcW w:w="1662" w:type="dxa"/>
            <w:gridSpan w:val="2"/>
            <w:tcBorders>
              <w:bottom w:val="single" w:sz="4" w:space="0" w:color="auto"/>
            </w:tcBorders>
            <w:vAlign w:val="center"/>
          </w:tcPr>
          <w:p w:rsidR="000E1CF4" w:rsidRDefault="00FA148C">
            <w:pPr>
              <w:rPr>
                <w:rFonts w:eastAsia="仿宋_GB2312"/>
                <w:sz w:val="24"/>
              </w:rPr>
            </w:pPr>
            <w:r>
              <w:rPr>
                <w:rFonts w:eastAsia="仿宋_GB2312" w:hint="eastAsia"/>
                <w:sz w:val="24"/>
              </w:rPr>
              <w:t>其它</w:t>
            </w:r>
          </w:p>
        </w:tc>
        <w:tc>
          <w:tcPr>
            <w:tcW w:w="720" w:type="dxa"/>
            <w:gridSpan w:val="2"/>
            <w:tcBorders>
              <w:bottom w:val="single" w:sz="4" w:space="0" w:color="auto"/>
            </w:tcBorders>
            <w:vAlign w:val="center"/>
          </w:tcPr>
          <w:p w:rsidR="000E1CF4" w:rsidRDefault="000E1CF4">
            <w:pPr>
              <w:rPr>
                <w:rFonts w:eastAsia="仿宋_GB2312"/>
                <w:sz w:val="24"/>
              </w:rPr>
            </w:pPr>
          </w:p>
        </w:tc>
        <w:tc>
          <w:tcPr>
            <w:tcW w:w="1800" w:type="dxa"/>
            <w:tcBorders>
              <w:bottom w:val="single" w:sz="4" w:space="0" w:color="auto"/>
            </w:tcBorders>
            <w:vAlign w:val="center"/>
          </w:tcPr>
          <w:p w:rsidR="000E1CF4" w:rsidRDefault="00FA148C">
            <w:pPr>
              <w:rPr>
                <w:rFonts w:eastAsia="仿宋_GB2312"/>
                <w:sz w:val="24"/>
              </w:rPr>
            </w:pPr>
            <w:r>
              <w:rPr>
                <w:rFonts w:eastAsia="仿宋_GB2312" w:hint="eastAsia"/>
                <w:sz w:val="24"/>
              </w:rPr>
              <w:t>其它</w:t>
            </w:r>
          </w:p>
        </w:tc>
        <w:tc>
          <w:tcPr>
            <w:tcW w:w="720" w:type="dxa"/>
            <w:gridSpan w:val="3"/>
            <w:tcBorders>
              <w:bottom w:val="single" w:sz="4" w:space="0" w:color="auto"/>
            </w:tcBorders>
            <w:vAlign w:val="center"/>
          </w:tcPr>
          <w:p w:rsidR="000E1CF4" w:rsidRDefault="000E1CF4">
            <w:pPr>
              <w:rPr>
                <w:rFonts w:eastAsia="仿宋_GB2312"/>
                <w:sz w:val="24"/>
              </w:rPr>
            </w:pPr>
          </w:p>
        </w:tc>
        <w:tc>
          <w:tcPr>
            <w:tcW w:w="1644" w:type="dxa"/>
            <w:gridSpan w:val="3"/>
            <w:tcBorders>
              <w:bottom w:val="single" w:sz="4" w:space="0" w:color="auto"/>
            </w:tcBorders>
            <w:vAlign w:val="center"/>
          </w:tcPr>
          <w:p w:rsidR="000E1CF4" w:rsidRDefault="00FA148C">
            <w:pPr>
              <w:rPr>
                <w:rFonts w:eastAsia="仿宋_GB2312"/>
                <w:sz w:val="24"/>
              </w:rPr>
            </w:pPr>
            <w:r>
              <w:rPr>
                <w:rFonts w:eastAsia="仿宋_GB2312" w:hint="eastAsia"/>
                <w:sz w:val="24"/>
              </w:rPr>
              <w:t>其它</w:t>
            </w:r>
          </w:p>
        </w:tc>
        <w:tc>
          <w:tcPr>
            <w:tcW w:w="720" w:type="dxa"/>
            <w:tcBorders>
              <w:bottom w:val="single" w:sz="4" w:space="0" w:color="auto"/>
            </w:tcBorders>
            <w:vAlign w:val="center"/>
          </w:tcPr>
          <w:p w:rsidR="000E1CF4" w:rsidRDefault="000E1CF4">
            <w:pPr>
              <w:rPr>
                <w:rFonts w:eastAsia="仿宋_GB2312"/>
                <w:sz w:val="24"/>
              </w:rPr>
            </w:pPr>
          </w:p>
        </w:tc>
        <w:tc>
          <w:tcPr>
            <w:tcW w:w="1620" w:type="dxa"/>
            <w:tcBorders>
              <w:bottom w:val="single" w:sz="4" w:space="0" w:color="auto"/>
            </w:tcBorders>
            <w:vAlign w:val="center"/>
          </w:tcPr>
          <w:p w:rsidR="000E1CF4" w:rsidRDefault="00FA148C">
            <w:pPr>
              <w:rPr>
                <w:rFonts w:eastAsia="仿宋_GB2312"/>
                <w:sz w:val="24"/>
              </w:rPr>
            </w:pPr>
            <w:r>
              <w:rPr>
                <w:rFonts w:eastAsia="仿宋_GB2312" w:hint="eastAsia"/>
                <w:sz w:val="24"/>
              </w:rPr>
              <w:t>其它</w:t>
            </w:r>
          </w:p>
        </w:tc>
        <w:tc>
          <w:tcPr>
            <w:tcW w:w="696" w:type="dxa"/>
            <w:tcBorders>
              <w:bottom w:val="single" w:sz="4" w:space="0" w:color="auto"/>
            </w:tcBorders>
            <w:vAlign w:val="center"/>
          </w:tcPr>
          <w:p w:rsidR="000E1CF4" w:rsidRDefault="000E1CF4">
            <w:pPr>
              <w:jc w:val="center"/>
              <w:rPr>
                <w:rFonts w:eastAsia="仿宋_GB2312"/>
                <w:b/>
                <w:sz w:val="24"/>
              </w:rPr>
            </w:pPr>
          </w:p>
        </w:tc>
      </w:tr>
      <w:tr w:rsidR="000E1CF4" w:rsidTr="00391179">
        <w:trPr>
          <w:trHeight w:val="748"/>
          <w:jc w:val="center"/>
        </w:trPr>
        <w:tc>
          <w:tcPr>
            <w:tcW w:w="9582" w:type="dxa"/>
            <w:gridSpan w:val="14"/>
            <w:tcBorders>
              <w:bottom w:val="single" w:sz="4" w:space="0" w:color="auto"/>
            </w:tcBorders>
            <w:vAlign w:val="center"/>
          </w:tcPr>
          <w:p w:rsidR="000E1CF4" w:rsidRDefault="00FA148C">
            <w:pPr>
              <w:jc w:val="center"/>
              <w:rPr>
                <w:rFonts w:eastAsia="仿宋_GB2312"/>
                <w:b/>
                <w:sz w:val="24"/>
              </w:rPr>
            </w:pPr>
            <w:r>
              <w:rPr>
                <w:rFonts w:eastAsia="仿宋_GB2312" w:hint="eastAsia"/>
                <w:b/>
                <w:sz w:val="24"/>
              </w:rPr>
              <w:t>二、项目支出明细情况</w:t>
            </w:r>
          </w:p>
        </w:tc>
      </w:tr>
      <w:tr w:rsidR="000E1CF4" w:rsidTr="00391179">
        <w:trPr>
          <w:trHeight w:val="624"/>
          <w:jc w:val="center"/>
        </w:trPr>
        <w:tc>
          <w:tcPr>
            <w:tcW w:w="2382" w:type="dxa"/>
            <w:gridSpan w:val="4"/>
            <w:tcBorders>
              <w:bottom w:val="single" w:sz="4" w:space="0" w:color="auto"/>
            </w:tcBorders>
            <w:vAlign w:val="center"/>
          </w:tcPr>
          <w:p w:rsidR="000E1CF4" w:rsidRDefault="00FA148C" w:rsidP="00391179">
            <w:pPr>
              <w:spacing w:line="400" w:lineRule="exact"/>
              <w:jc w:val="center"/>
              <w:rPr>
                <w:rFonts w:eastAsia="仿宋_GB2312"/>
                <w:sz w:val="24"/>
              </w:rPr>
            </w:pPr>
            <w:r>
              <w:rPr>
                <w:rFonts w:eastAsia="仿宋_GB2312" w:hint="eastAsia"/>
                <w:sz w:val="24"/>
              </w:rPr>
              <w:t>支出内容</w:t>
            </w:r>
          </w:p>
        </w:tc>
        <w:tc>
          <w:tcPr>
            <w:tcW w:w="1822" w:type="dxa"/>
            <w:gridSpan w:val="2"/>
            <w:tcBorders>
              <w:bottom w:val="single" w:sz="4" w:space="0" w:color="auto"/>
            </w:tcBorders>
            <w:vAlign w:val="center"/>
          </w:tcPr>
          <w:p w:rsidR="000E1CF4" w:rsidRDefault="00FA148C" w:rsidP="00391179">
            <w:pPr>
              <w:jc w:val="center"/>
              <w:rPr>
                <w:rFonts w:eastAsia="仿宋_GB2312"/>
                <w:sz w:val="24"/>
              </w:rPr>
            </w:pPr>
            <w:r>
              <w:rPr>
                <w:rFonts w:eastAsia="仿宋_GB2312" w:hint="eastAsia"/>
                <w:sz w:val="24"/>
              </w:rPr>
              <w:t>实际支出数</w:t>
            </w:r>
          </w:p>
        </w:tc>
        <w:tc>
          <w:tcPr>
            <w:tcW w:w="2342" w:type="dxa"/>
            <w:gridSpan w:val="5"/>
            <w:tcBorders>
              <w:bottom w:val="single" w:sz="4" w:space="0" w:color="auto"/>
            </w:tcBorders>
            <w:vAlign w:val="center"/>
          </w:tcPr>
          <w:p w:rsidR="000E1CF4" w:rsidRDefault="00FA148C">
            <w:pPr>
              <w:jc w:val="center"/>
              <w:rPr>
                <w:rFonts w:eastAsia="仿宋_GB2312"/>
                <w:sz w:val="24"/>
              </w:rPr>
            </w:pPr>
            <w:r>
              <w:rPr>
                <w:rFonts w:eastAsia="仿宋_GB2312" w:hint="eastAsia"/>
                <w:sz w:val="24"/>
              </w:rPr>
              <w:t>会计凭证号</w:t>
            </w:r>
          </w:p>
        </w:tc>
        <w:tc>
          <w:tcPr>
            <w:tcW w:w="3036" w:type="dxa"/>
            <w:gridSpan w:val="3"/>
            <w:tcBorders>
              <w:bottom w:val="single" w:sz="4" w:space="0" w:color="auto"/>
            </w:tcBorders>
            <w:vAlign w:val="center"/>
          </w:tcPr>
          <w:p w:rsidR="000E1CF4" w:rsidRDefault="00FA148C">
            <w:pPr>
              <w:jc w:val="center"/>
              <w:rPr>
                <w:rFonts w:eastAsia="仿宋_GB2312"/>
                <w:sz w:val="24"/>
              </w:rPr>
            </w:pPr>
            <w:r>
              <w:rPr>
                <w:rFonts w:eastAsia="仿宋_GB2312" w:hint="eastAsia"/>
                <w:sz w:val="24"/>
              </w:rPr>
              <w:t>备注</w:t>
            </w:r>
          </w:p>
        </w:tc>
      </w:tr>
      <w:tr w:rsidR="000E1CF4" w:rsidTr="00391179">
        <w:trPr>
          <w:trHeight w:val="624"/>
          <w:jc w:val="center"/>
        </w:trPr>
        <w:tc>
          <w:tcPr>
            <w:tcW w:w="2382" w:type="dxa"/>
            <w:gridSpan w:val="4"/>
            <w:tcBorders>
              <w:bottom w:val="single" w:sz="4" w:space="0" w:color="auto"/>
            </w:tcBorders>
            <w:vAlign w:val="center"/>
          </w:tcPr>
          <w:p w:rsidR="000E1CF4" w:rsidRDefault="00391179" w:rsidP="00391179">
            <w:pPr>
              <w:spacing w:line="240" w:lineRule="exact"/>
              <w:jc w:val="center"/>
              <w:rPr>
                <w:rFonts w:eastAsia="仿宋_GB2312"/>
                <w:sz w:val="24"/>
              </w:rPr>
            </w:pPr>
            <w:r w:rsidRPr="00391179">
              <w:rPr>
                <w:rFonts w:eastAsia="仿宋_GB2312" w:hint="eastAsia"/>
                <w:sz w:val="24"/>
              </w:rPr>
              <w:t>上海海事大学监管数据服务费</w:t>
            </w:r>
          </w:p>
        </w:tc>
        <w:tc>
          <w:tcPr>
            <w:tcW w:w="1822" w:type="dxa"/>
            <w:gridSpan w:val="2"/>
            <w:tcBorders>
              <w:bottom w:val="single" w:sz="4" w:space="0" w:color="auto"/>
            </w:tcBorders>
            <w:vAlign w:val="center"/>
          </w:tcPr>
          <w:p w:rsidR="000E1CF4" w:rsidRDefault="00391179" w:rsidP="00391179">
            <w:pPr>
              <w:jc w:val="center"/>
              <w:rPr>
                <w:rFonts w:eastAsia="仿宋_GB2312"/>
                <w:sz w:val="24"/>
              </w:rPr>
            </w:pPr>
            <w:r w:rsidRPr="00391179">
              <w:rPr>
                <w:rFonts w:eastAsia="仿宋_GB2312"/>
                <w:sz w:val="24"/>
              </w:rPr>
              <w:t>30000</w:t>
            </w:r>
          </w:p>
        </w:tc>
        <w:tc>
          <w:tcPr>
            <w:tcW w:w="2342" w:type="dxa"/>
            <w:gridSpan w:val="5"/>
            <w:tcBorders>
              <w:bottom w:val="single" w:sz="4" w:space="0" w:color="auto"/>
            </w:tcBorders>
            <w:vAlign w:val="center"/>
          </w:tcPr>
          <w:p w:rsidR="000E1CF4" w:rsidRDefault="00391179">
            <w:pPr>
              <w:jc w:val="center"/>
              <w:rPr>
                <w:rFonts w:eastAsia="仿宋_GB2312"/>
                <w:sz w:val="24"/>
              </w:rPr>
            </w:pPr>
            <w:r w:rsidRPr="00391179">
              <w:rPr>
                <w:rFonts w:eastAsia="仿宋_GB2312"/>
                <w:sz w:val="24"/>
              </w:rPr>
              <w:t>14306070001386</w:t>
            </w:r>
          </w:p>
        </w:tc>
        <w:tc>
          <w:tcPr>
            <w:tcW w:w="3036" w:type="dxa"/>
            <w:gridSpan w:val="3"/>
            <w:tcBorders>
              <w:bottom w:val="single" w:sz="4" w:space="0" w:color="auto"/>
            </w:tcBorders>
            <w:vAlign w:val="center"/>
          </w:tcPr>
          <w:p w:rsidR="000E1CF4" w:rsidRDefault="000E1CF4">
            <w:pPr>
              <w:jc w:val="center"/>
              <w:rPr>
                <w:rFonts w:eastAsia="仿宋_GB2312"/>
                <w:sz w:val="24"/>
              </w:rPr>
            </w:pPr>
          </w:p>
        </w:tc>
      </w:tr>
      <w:tr w:rsidR="000E1CF4" w:rsidTr="00391179">
        <w:trPr>
          <w:trHeight w:val="624"/>
          <w:jc w:val="center"/>
        </w:trPr>
        <w:tc>
          <w:tcPr>
            <w:tcW w:w="2382" w:type="dxa"/>
            <w:gridSpan w:val="4"/>
            <w:tcBorders>
              <w:bottom w:val="single" w:sz="4" w:space="0" w:color="auto"/>
            </w:tcBorders>
            <w:vAlign w:val="center"/>
          </w:tcPr>
          <w:p w:rsidR="000E1CF4" w:rsidRDefault="00391179" w:rsidP="00391179">
            <w:pPr>
              <w:spacing w:line="240" w:lineRule="exact"/>
              <w:jc w:val="center"/>
              <w:rPr>
                <w:rFonts w:eastAsia="仿宋_GB2312"/>
                <w:sz w:val="24"/>
              </w:rPr>
            </w:pPr>
            <w:r w:rsidRPr="00391179">
              <w:rPr>
                <w:rFonts w:eastAsia="仿宋_GB2312" w:hint="eastAsia"/>
                <w:sz w:val="24"/>
              </w:rPr>
              <w:t>岳阳城陵矶新港有限公司集装箱补贴</w:t>
            </w:r>
          </w:p>
        </w:tc>
        <w:tc>
          <w:tcPr>
            <w:tcW w:w="1822" w:type="dxa"/>
            <w:gridSpan w:val="2"/>
            <w:tcBorders>
              <w:bottom w:val="single" w:sz="4" w:space="0" w:color="auto"/>
            </w:tcBorders>
            <w:vAlign w:val="center"/>
          </w:tcPr>
          <w:p w:rsidR="000E1CF4" w:rsidRDefault="00391179" w:rsidP="00391179">
            <w:pPr>
              <w:jc w:val="center"/>
              <w:rPr>
                <w:rFonts w:eastAsia="仿宋_GB2312"/>
                <w:sz w:val="24"/>
              </w:rPr>
            </w:pPr>
            <w:r w:rsidRPr="00391179">
              <w:rPr>
                <w:rFonts w:eastAsia="仿宋_GB2312"/>
                <w:sz w:val="24"/>
              </w:rPr>
              <w:t>135300</w:t>
            </w:r>
          </w:p>
        </w:tc>
        <w:tc>
          <w:tcPr>
            <w:tcW w:w="2342" w:type="dxa"/>
            <w:gridSpan w:val="5"/>
            <w:tcBorders>
              <w:bottom w:val="single" w:sz="4" w:space="0" w:color="auto"/>
            </w:tcBorders>
            <w:vAlign w:val="center"/>
          </w:tcPr>
          <w:p w:rsidR="000E1CF4" w:rsidRDefault="00391179">
            <w:pPr>
              <w:jc w:val="center"/>
              <w:rPr>
                <w:rFonts w:eastAsia="仿宋_GB2312"/>
                <w:sz w:val="24"/>
              </w:rPr>
            </w:pPr>
            <w:r w:rsidRPr="00391179">
              <w:rPr>
                <w:rFonts w:eastAsia="仿宋_GB2312"/>
                <w:sz w:val="24"/>
              </w:rPr>
              <w:t>14306070003033</w:t>
            </w:r>
          </w:p>
        </w:tc>
        <w:tc>
          <w:tcPr>
            <w:tcW w:w="3036" w:type="dxa"/>
            <w:gridSpan w:val="3"/>
            <w:tcBorders>
              <w:bottom w:val="single" w:sz="4" w:space="0" w:color="auto"/>
            </w:tcBorders>
            <w:vAlign w:val="center"/>
          </w:tcPr>
          <w:p w:rsidR="000E1CF4" w:rsidRDefault="000E1CF4">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85820</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108410</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120000</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15161</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lastRenderedPageBreak/>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240000</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17799</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11065</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47813</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60000</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7532</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9425</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60000</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2755</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81004</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7179</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16471</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2107</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18436</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38318</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518288</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67035</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11682</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49152</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255431</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673115</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lastRenderedPageBreak/>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540000</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420000</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2380000</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338800</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7822</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21072</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2270000</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951880</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400000</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3914160</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1399780</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391179" w:rsidTr="00391179">
        <w:trPr>
          <w:trHeight w:val="624"/>
          <w:jc w:val="center"/>
        </w:trPr>
        <w:tc>
          <w:tcPr>
            <w:tcW w:w="2382" w:type="dxa"/>
            <w:gridSpan w:val="4"/>
            <w:tcBorders>
              <w:bottom w:val="single" w:sz="4" w:space="0" w:color="auto"/>
            </w:tcBorders>
            <w:vAlign w:val="center"/>
          </w:tcPr>
          <w:p w:rsidR="00391179" w:rsidRDefault="00391179" w:rsidP="00391179">
            <w:pPr>
              <w:spacing w:line="240" w:lineRule="exact"/>
              <w:jc w:val="center"/>
              <w:rPr>
                <w:rFonts w:ascii="宋体" w:eastAsia="宋体" w:hAnsi="宋体" w:cs="宋体"/>
                <w:color w:val="000000"/>
                <w:sz w:val="22"/>
              </w:rPr>
            </w:pPr>
            <w:r>
              <w:rPr>
                <w:rFonts w:hint="eastAsia"/>
                <w:color w:val="000000"/>
                <w:sz w:val="22"/>
              </w:rPr>
              <w:t>“一区一港四口岸”奖补资金</w:t>
            </w:r>
          </w:p>
        </w:tc>
        <w:tc>
          <w:tcPr>
            <w:tcW w:w="1822" w:type="dxa"/>
            <w:gridSpan w:val="2"/>
            <w:tcBorders>
              <w:bottom w:val="single" w:sz="4" w:space="0" w:color="auto"/>
            </w:tcBorders>
            <w:vAlign w:val="center"/>
          </w:tcPr>
          <w:p w:rsidR="00391179" w:rsidRDefault="00391179" w:rsidP="00391179">
            <w:pPr>
              <w:jc w:val="center"/>
              <w:rPr>
                <w:rFonts w:ascii="宋体" w:eastAsia="宋体" w:hAnsi="宋体" w:cs="宋体"/>
                <w:color w:val="000000"/>
                <w:sz w:val="22"/>
              </w:rPr>
            </w:pPr>
            <w:r>
              <w:rPr>
                <w:rFonts w:hint="eastAsia"/>
                <w:color w:val="000000"/>
                <w:sz w:val="22"/>
              </w:rPr>
              <w:t>241040</w:t>
            </w:r>
          </w:p>
        </w:tc>
        <w:tc>
          <w:tcPr>
            <w:tcW w:w="2342" w:type="dxa"/>
            <w:gridSpan w:val="5"/>
            <w:tcBorders>
              <w:bottom w:val="single" w:sz="4" w:space="0" w:color="auto"/>
            </w:tcBorders>
            <w:vAlign w:val="center"/>
          </w:tcPr>
          <w:p w:rsidR="00391179" w:rsidRDefault="00391179">
            <w:pPr>
              <w:jc w:val="center"/>
              <w:rPr>
                <w:rFonts w:eastAsia="仿宋_GB2312"/>
                <w:sz w:val="24"/>
              </w:rPr>
            </w:pPr>
          </w:p>
        </w:tc>
        <w:tc>
          <w:tcPr>
            <w:tcW w:w="3036" w:type="dxa"/>
            <w:gridSpan w:val="3"/>
            <w:tcBorders>
              <w:bottom w:val="single" w:sz="4" w:space="0" w:color="auto"/>
            </w:tcBorders>
            <w:vAlign w:val="center"/>
          </w:tcPr>
          <w:p w:rsidR="00391179" w:rsidRDefault="00391179">
            <w:pPr>
              <w:jc w:val="center"/>
              <w:rPr>
                <w:rFonts w:eastAsia="仿宋_GB2312"/>
                <w:sz w:val="24"/>
              </w:rPr>
            </w:pPr>
          </w:p>
        </w:tc>
      </w:tr>
      <w:tr w:rsidR="000E1CF4" w:rsidTr="00391179">
        <w:trPr>
          <w:trHeight w:val="624"/>
          <w:jc w:val="center"/>
        </w:trPr>
        <w:tc>
          <w:tcPr>
            <w:tcW w:w="2382" w:type="dxa"/>
            <w:gridSpan w:val="4"/>
            <w:tcBorders>
              <w:bottom w:val="single" w:sz="4" w:space="0" w:color="auto"/>
            </w:tcBorders>
            <w:vAlign w:val="center"/>
          </w:tcPr>
          <w:p w:rsidR="000E1CF4" w:rsidRDefault="00FA148C">
            <w:pPr>
              <w:jc w:val="center"/>
              <w:rPr>
                <w:rFonts w:eastAsia="仿宋_GB2312"/>
                <w:b/>
                <w:sz w:val="24"/>
              </w:rPr>
            </w:pPr>
            <w:r>
              <w:rPr>
                <w:rFonts w:eastAsia="仿宋_GB2312" w:hint="eastAsia"/>
                <w:sz w:val="24"/>
              </w:rPr>
              <w:t>支出合计</w:t>
            </w:r>
          </w:p>
        </w:tc>
        <w:tc>
          <w:tcPr>
            <w:tcW w:w="1822" w:type="dxa"/>
            <w:gridSpan w:val="2"/>
            <w:tcBorders>
              <w:bottom w:val="single" w:sz="4" w:space="0" w:color="auto"/>
            </w:tcBorders>
            <w:vAlign w:val="center"/>
          </w:tcPr>
          <w:p w:rsidR="000E1CF4" w:rsidRDefault="00DF6DA9">
            <w:pPr>
              <w:jc w:val="center"/>
              <w:rPr>
                <w:rFonts w:eastAsia="仿宋_GB2312"/>
                <w:b/>
                <w:sz w:val="24"/>
              </w:rPr>
            </w:pPr>
            <w:r>
              <w:rPr>
                <w:rFonts w:eastAsia="仿宋_GB2312" w:hint="eastAsia"/>
                <w:b/>
                <w:sz w:val="24"/>
              </w:rPr>
              <w:t>15573852</w:t>
            </w:r>
            <w:r>
              <w:rPr>
                <w:rFonts w:eastAsia="仿宋_GB2312" w:hint="eastAsia"/>
                <w:b/>
                <w:sz w:val="24"/>
              </w:rPr>
              <w:t>元</w:t>
            </w:r>
          </w:p>
        </w:tc>
        <w:tc>
          <w:tcPr>
            <w:tcW w:w="2342" w:type="dxa"/>
            <w:gridSpan w:val="5"/>
            <w:tcBorders>
              <w:bottom w:val="single" w:sz="4" w:space="0" w:color="auto"/>
            </w:tcBorders>
            <w:vAlign w:val="center"/>
          </w:tcPr>
          <w:p w:rsidR="000E1CF4" w:rsidRDefault="000E1CF4">
            <w:pPr>
              <w:jc w:val="center"/>
              <w:rPr>
                <w:rFonts w:eastAsia="仿宋_GB2312"/>
                <w:b/>
                <w:sz w:val="24"/>
              </w:rPr>
            </w:pPr>
          </w:p>
        </w:tc>
        <w:tc>
          <w:tcPr>
            <w:tcW w:w="3036" w:type="dxa"/>
            <w:gridSpan w:val="3"/>
            <w:tcBorders>
              <w:bottom w:val="single" w:sz="4" w:space="0" w:color="auto"/>
            </w:tcBorders>
            <w:vAlign w:val="center"/>
          </w:tcPr>
          <w:p w:rsidR="000E1CF4" w:rsidRDefault="000E1CF4">
            <w:pPr>
              <w:jc w:val="center"/>
              <w:rPr>
                <w:rFonts w:eastAsia="仿宋_GB2312"/>
                <w:b/>
                <w:sz w:val="24"/>
              </w:rPr>
            </w:pPr>
          </w:p>
        </w:tc>
      </w:tr>
      <w:tr w:rsidR="000E1CF4" w:rsidTr="00391179">
        <w:trPr>
          <w:trHeight w:hRule="exact" w:val="781"/>
          <w:jc w:val="center"/>
        </w:trPr>
        <w:tc>
          <w:tcPr>
            <w:tcW w:w="9582" w:type="dxa"/>
            <w:gridSpan w:val="14"/>
            <w:tcBorders>
              <w:bottom w:val="single" w:sz="4" w:space="0" w:color="auto"/>
            </w:tcBorders>
            <w:vAlign w:val="center"/>
          </w:tcPr>
          <w:p w:rsidR="000E1CF4" w:rsidRDefault="00FA148C">
            <w:pPr>
              <w:jc w:val="center"/>
              <w:rPr>
                <w:rFonts w:eastAsia="仿宋_GB2312"/>
                <w:b/>
                <w:sz w:val="24"/>
              </w:rPr>
            </w:pPr>
            <w:r>
              <w:rPr>
                <w:rFonts w:eastAsia="仿宋_GB2312" w:hint="eastAsia"/>
                <w:b/>
                <w:sz w:val="24"/>
              </w:rPr>
              <w:t>三、项目绩效自评情况</w:t>
            </w:r>
          </w:p>
        </w:tc>
      </w:tr>
      <w:tr w:rsidR="000E1CF4" w:rsidTr="00391179">
        <w:trPr>
          <w:trHeight w:hRule="exact" w:val="567"/>
          <w:jc w:val="center"/>
        </w:trPr>
        <w:tc>
          <w:tcPr>
            <w:tcW w:w="1473" w:type="dxa"/>
            <w:vMerge w:val="restart"/>
            <w:vAlign w:val="center"/>
          </w:tcPr>
          <w:p w:rsidR="000E1CF4" w:rsidRDefault="00FA148C">
            <w:pPr>
              <w:spacing w:line="400" w:lineRule="exact"/>
              <w:jc w:val="center"/>
              <w:rPr>
                <w:rFonts w:eastAsia="仿宋_GB2312"/>
                <w:sz w:val="24"/>
              </w:rPr>
            </w:pPr>
            <w:r>
              <w:rPr>
                <w:rFonts w:eastAsia="仿宋_GB2312" w:hint="eastAsia"/>
                <w:sz w:val="24"/>
              </w:rPr>
              <w:t>项目绩效定性目标及实施计划完成情况</w:t>
            </w:r>
          </w:p>
        </w:tc>
        <w:tc>
          <w:tcPr>
            <w:tcW w:w="5073" w:type="dxa"/>
            <w:gridSpan w:val="10"/>
            <w:tcBorders>
              <w:bottom w:val="single" w:sz="4" w:space="0" w:color="auto"/>
            </w:tcBorders>
            <w:vAlign w:val="center"/>
          </w:tcPr>
          <w:p w:rsidR="000E1CF4" w:rsidRDefault="00FA148C">
            <w:pPr>
              <w:spacing w:line="400" w:lineRule="exact"/>
              <w:jc w:val="center"/>
              <w:rPr>
                <w:rFonts w:eastAsia="仿宋_GB2312"/>
                <w:sz w:val="24"/>
              </w:rPr>
            </w:pPr>
            <w:r>
              <w:rPr>
                <w:rFonts w:eastAsia="仿宋_GB2312" w:hint="eastAsia"/>
                <w:sz w:val="24"/>
              </w:rPr>
              <w:t>预</w:t>
            </w:r>
            <w:r>
              <w:rPr>
                <w:rFonts w:eastAsia="仿宋_GB2312" w:hint="eastAsia"/>
                <w:sz w:val="24"/>
              </w:rPr>
              <w:t xml:space="preserve">  </w:t>
            </w:r>
            <w:r>
              <w:rPr>
                <w:rFonts w:eastAsia="仿宋_GB2312" w:hint="eastAsia"/>
                <w:sz w:val="24"/>
              </w:rPr>
              <w:t>期</w:t>
            </w:r>
            <w:r>
              <w:rPr>
                <w:rFonts w:eastAsia="仿宋_GB2312" w:hint="eastAsia"/>
                <w:sz w:val="24"/>
              </w:rPr>
              <w:t xml:space="preserve"> </w:t>
            </w:r>
            <w:r>
              <w:rPr>
                <w:rFonts w:eastAsia="仿宋_GB2312" w:hint="eastAsia"/>
                <w:sz w:val="24"/>
              </w:rPr>
              <w:t>目</w:t>
            </w:r>
            <w:r>
              <w:rPr>
                <w:rFonts w:eastAsia="仿宋_GB2312" w:hint="eastAsia"/>
                <w:sz w:val="24"/>
              </w:rPr>
              <w:t xml:space="preserve"> </w:t>
            </w:r>
            <w:r>
              <w:rPr>
                <w:rFonts w:eastAsia="仿宋_GB2312" w:hint="eastAsia"/>
                <w:sz w:val="24"/>
              </w:rPr>
              <w:t>标</w:t>
            </w:r>
          </w:p>
        </w:tc>
        <w:tc>
          <w:tcPr>
            <w:tcW w:w="3036" w:type="dxa"/>
            <w:gridSpan w:val="3"/>
            <w:tcBorders>
              <w:bottom w:val="single" w:sz="4" w:space="0" w:color="auto"/>
            </w:tcBorders>
            <w:vAlign w:val="center"/>
          </w:tcPr>
          <w:p w:rsidR="000E1CF4" w:rsidRDefault="00FA148C">
            <w:pPr>
              <w:spacing w:line="400" w:lineRule="exact"/>
              <w:jc w:val="center"/>
              <w:rPr>
                <w:rFonts w:eastAsia="仿宋_GB2312"/>
                <w:sz w:val="24"/>
              </w:rPr>
            </w:pPr>
            <w:r>
              <w:rPr>
                <w:rFonts w:eastAsia="仿宋_GB2312" w:hint="eastAsia"/>
                <w:sz w:val="24"/>
              </w:rPr>
              <w:t>实际完成</w:t>
            </w:r>
          </w:p>
        </w:tc>
      </w:tr>
      <w:tr w:rsidR="000E1CF4" w:rsidTr="00A66DDF">
        <w:trPr>
          <w:trHeight w:val="1465"/>
          <w:jc w:val="center"/>
        </w:trPr>
        <w:tc>
          <w:tcPr>
            <w:tcW w:w="1473" w:type="dxa"/>
            <w:vMerge/>
            <w:tcBorders>
              <w:bottom w:val="single" w:sz="4" w:space="0" w:color="auto"/>
            </w:tcBorders>
            <w:vAlign w:val="center"/>
          </w:tcPr>
          <w:p w:rsidR="000E1CF4" w:rsidRDefault="000E1CF4">
            <w:pPr>
              <w:jc w:val="center"/>
              <w:rPr>
                <w:rFonts w:eastAsia="仿宋_GB2312"/>
                <w:b/>
                <w:sz w:val="24"/>
              </w:rPr>
            </w:pPr>
          </w:p>
        </w:tc>
        <w:tc>
          <w:tcPr>
            <w:tcW w:w="5073" w:type="dxa"/>
            <w:gridSpan w:val="10"/>
            <w:tcBorders>
              <w:bottom w:val="single" w:sz="4" w:space="0" w:color="auto"/>
            </w:tcBorders>
            <w:vAlign w:val="center"/>
          </w:tcPr>
          <w:p w:rsidR="000E1CF4" w:rsidRDefault="00DF6DA9" w:rsidP="00A66DDF">
            <w:pPr>
              <w:spacing w:line="240" w:lineRule="exact"/>
              <w:jc w:val="center"/>
              <w:rPr>
                <w:rFonts w:eastAsia="仿宋_GB2312"/>
                <w:b/>
                <w:sz w:val="24"/>
              </w:rPr>
            </w:pPr>
            <w:r>
              <w:rPr>
                <w:rFonts w:ascii="仿宋_GB2312" w:eastAsia="仿宋_GB2312" w:hAnsi="仿宋_GB2312" w:cs="仿宋_GB2312" w:hint="eastAsia"/>
                <w:color w:val="000000"/>
                <w:sz w:val="24"/>
              </w:rPr>
              <w:t>1、促进城陵矶一区一港四口岸发展建设发展；</w:t>
            </w:r>
            <w:r>
              <w:rPr>
                <w:rFonts w:ascii="仿宋_GB2312" w:eastAsia="仿宋_GB2312" w:hAnsi="仿宋_GB2312" w:cs="仿宋_GB2312" w:hint="eastAsia"/>
                <w:color w:val="000000"/>
                <w:sz w:val="24"/>
              </w:rPr>
              <w:br/>
              <w:t>2、提升城陵矶口岸水运物流效率；</w:t>
            </w:r>
            <w:r>
              <w:rPr>
                <w:rFonts w:ascii="仿宋_GB2312" w:eastAsia="仿宋_GB2312" w:hAnsi="仿宋_GB2312" w:cs="仿宋_GB2312" w:hint="eastAsia"/>
                <w:color w:val="000000"/>
                <w:sz w:val="24"/>
              </w:rPr>
              <w:br/>
              <w:t>3、降低城陵矶口岸水运物流成本；</w:t>
            </w:r>
            <w:r>
              <w:rPr>
                <w:rFonts w:ascii="仿宋_GB2312" w:eastAsia="仿宋_GB2312" w:hAnsi="仿宋_GB2312" w:cs="仿宋_GB2312" w:hint="eastAsia"/>
                <w:color w:val="000000"/>
                <w:sz w:val="24"/>
              </w:rPr>
              <w:br/>
              <w:t>4、做大做强城陵矶港口体量。</w:t>
            </w:r>
          </w:p>
        </w:tc>
        <w:tc>
          <w:tcPr>
            <w:tcW w:w="3036" w:type="dxa"/>
            <w:gridSpan w:val="3"/>
            <w:tcBorders>
              <w:bottom w:val="single" w:sz="4" w:space="0" w:color="auto"/>
            </w:tcBorders>
            <w:vAlign w:val="center"/>
          </w:tcPr>
          <w:p w:rsidR="000E1CF4" w:rsidRDefault="00DF6DA9" w:rsidP="00A66DDF">
            <w:pPr>
              <w:spacing w:line="240" w:lineRule="exact"/>
              <w:jc w:val="center"/>
              <w:rPr>
                <w:rFonts w:eastAsia="仿宋_GB2312"/>
                <w:b/>
                <w:sz w:val="24"/>
              </w:rPr>
            </w:pPr>
            <w:r>
              <w:rPr>
                <w:rFonts w:ascii="仿宋_GB2312" w:eastAsia="仿宋_GB2312" w:hAnsi="仿宋_GB2312" w:cs="仿宋_GB2312" w:hint="eastAsia"/>
                <w:color w:val="000000"/>
                <w:sz w:val="18"/>
                <w:szCs w:val="16"/>
              </w:rPr>
              <w:t>1、促进城陵矶一区一港四口岸发展建设发展；</w:t>
            </w:r>
            <w:r>
              <w:rPr>
                <w:rFonts w:ascii="仿宋_GB2312" w:eastAsia="仿宋_GB2312" w:hAnsi="仿宋_GB2312" w:cs="仿宋_GB2312" w:hint="eastAsia"/>
                <w:color w:val="000000"/>
                <w:sz w:val="18"/>
                <w:szCs w:val="16"/>
              </w:rPr>
              <w:br/>
              <w:t>2、提升城陵矶口岸水运物流效率；</w:t>
            </w:r>
            <w:r>
              <w:rPr>
                <w:rFonts w:ascii="仿宋_GB2312" w:eastAsia="仿宋_GB2312" w:hAnsi="仿宋_GB2312" w:cs="仿宋_GB2312" w:hint="eastAsia"/>
                <w:color w:val="000000"/>
                <w:sz w:val="18"/>
                <w:szCs w:val="16"/>
              </w:rPr>
              <w:br/>
              <w:t>3、降低城陵矶口岸水运物流成本；</w:t>
            </w:r>
            <w:r>
              <w:rPr>
                <w:rFonts w:ascii="仿宋_GB2312" w:eastAsia="仿宋_GB2312" w:hAnsi="仿宋_GB2312" w:cs="仿宋_GB2312" w:hint="eastAsia"/>
                <w:color w:val="000000"/>
                <w:sz w:val="18"/>
                <w:szCs w:val="16"/>
              </w:rPr>
              <w:br/>
              <w:t>4、做大做强城陵矶港口体量。</w:t>
            </w:r>
          </w:p>
        </w:tc>
      </w:tr>
      <w:tr w:rsidR="000E1CF4" w:rsidTr="00A66DDF">
        <w:trPr>
          <w:trHeight w:hRule="exact" w:val="1704"/>
          <w:jc w:val="center"/>
        </w:trPr>
        <w:tc>
          <w:tcPr>
            <w:tcW w:w="1473" w:type="dxa"/>
            <w:vMerge w:val="restart"/>
            <w:vAlign w:val="center"/>
          </w:tcPr>
          <w:p w:rsidR="000E1CF4" w:rsidRDefault="00FA148C">
            <w:pPr>
              <w:jc w:val="center"/>
              <w:rPr>
                <w:rFonts w:eastAsia="仿宋_GB2312"/>
                <w:sz w:val="24"/>
              </w:rPr>
            </w:pPr>
            <w:r>
              <w:rPr>
                <w:rFonts w:eastAsia="仿宋_GB2312" w:hint="eastAsia"/>
                <w:sz w:val="24"/>
              </w:rPr>
              <w:t>项目绩效定量目标（指标）及完成</w:t>
            </w:r>
            <w:r>
              <w:rPr>
                <w:rFonts w:eastAsia="仿宋_GB2312" w:hint="eastAsia"/>
                <w:sz w:val="24"/>
              </w:rPr>
              <w:lastRenderedPageBreak/>
              <w:t>情况</w:t>
            </w:r>
          </w:p>
        </w:tc>
        <w:tc>
          <w:tcPr>
            <w:tcW w:w="909" w:type="dxa"/>
            <w:gridSpan w:val="3"/>
            <w:vAlign w:val="center"/>
          </w:tcPr>
          <w:p w:rsidR="000E1CF4" w:rsidRDefault="00FA148C">
            <w:pPr>
              <w:jc w:val="center"/>
              <w:rPr>
                <w:rFonts w:eastAsia="仿宋_GB2312"/>
                <w:sz w:val="24"/>
              </w:rPr>
            </w:pPr>
            <w:r>
              <w:rPr>
                <w:rFonts w:eastAsia="仿宋_GB2312" w:hint="eastAsia"/>
                <w:sz w:val="24"/>
              </w:rPr>
              <w:lastRenderedPageBreak/>
              <w:t>一级指标</w:t>
            </w:r>
          </w:p>
        </w:tc>
        <w:tc>
          <w:tcPr>
            <w:tcW w:w="1822" w:type="dxa"/>
            <w:gridSpan w:val="2"/>
            <w:tcBorders>
              <w:bottom w:val="single" w:sz="4" w:space="0" w:color="auto"/>
            </w:tcBorders>
            <w:vAlign w:val="center"/>
          </w:tcPr>
          <w:p w:rsidR="000E1CF4" w:rsidRDefault="00FA148C">
            <w:pPr>
              <w:spacing w:line="360" w:lineRule="exact"/>
              <w:jc w:val="center"/>
              <w:rPr>
                <w:rFonts w:eastAsia="仿宋_GB2312"/>
                <w:sz w:val="24"/>
              </w:rPr>
            </w:pPr>
            <w:r>
              <w:rPr>
                <w:rFonts w:eastAsia="仿宋_GB2312" w:hint="eastAsia"/>
                <w:sz w:val="24"/>
              </w:rPr>
              <w:t>二级指标</w:t>
            </w:r>
          </w:p>
        </w:tc>
        <w:tc>
          <w:tcPr>
            <w:tcW w:w="1260" w:type="dxa"/>
            <w:gridSpan w:val="3"/>
            <w:tcBorders>
              <w:bottom w:val="single" w:sz="4" w:space="0" w:color="auto"/>
            </w:tcBorders>
            <w:vAlign w:val="center"/>
          </w:tcPr>
          <w:p w:rsidR="000E1CF4" w:rsidRDefault="00FA148C">
            <w:pPr>
              <w:spacing w:line="360" w:lineRule="exact"/>
              <w:jc w:val="center"/>
              <w:rPr>
                <w:rFonts w:eastAsia="仿宋_GB2312"/>
                <w:sz w:val="24"/>
              </w:rPr>
            </w:pPr>
            <w:r>
              <w:rPr>
                <w:rFonts w:eastAsia="仿宋_GB2312" w:hint="eastAsia"/>
                <w:sz w:val="24"/>
              </w:rPr>
              <w:t>指标内容</w:t>
            </w:r>
          </w:p>
        </w:tc>
        <w:tc>
          <w:tcPr>
            <w:tcW w:w="1082" w:type="dxa"/>
            <w:gridSpan w:val="2"/>
            <w:tcBorders>
              <w:bottom w:val="single" w:sz="4" w:space="0" w:color="auto"/>
            </w:tcBorders>
            <w:vAlign w:val="center"/>
          </w:tcPr>
          <w:p w:rsidR="000E1CF4" w:rsidRDefault="00FA148C">
            <w:pPr>
              <w:spacing w:line="360" w:lineRule="exact"/>
              <w:jc w:val="center"/>
              <w:rPr>
                <w:rFonts w:eastAsia="仿宋_GB2312"/>
                <w:sz w:val="24"/>
              </w:rPr>
            </w:pPr>
            <w:r>
              <w:rPr>
                <w:rFonts w:eastAsia="仿宋_GB2312" w:hint="eastAsia"/>
                <w:sz w:val="24"/>
              </w:rPr>
              <w:t>指标（目标）值</w:t>
            </w:r>
          </w:p>
        </w:tc>
        <w:tc>
          <w:tcPr>
            <w:tcW w:w="3036" w:type="dxa"/>
            <w:gridSpan w:val="3"/>
            <w:tcBorders>
              <w:bottom w:val="single" w:sz="4" w:space="0" w:color="auto"/>
            </w:tcBorders>
            <w:vAlign w:val="center"/>
          </w:tcPr>
          <w:p w:rsidR="000E1CF4" w:rsidRDefault="00FA148C">
            <w:pPr>
              <w:jc w:val="center"/>
              <w:rPr>
                <w:rFonts w:eastAsia="仿宋_GB2312"/>
                <w:sz w:val="24"/>
              </w:rPr>
            </w:pPr>
            <w:r>
              <w:rPr>
                <w:rFonts w:eastAsia="仿宋_GB2312" w:hint="eastAsia"/>
                <w:sz w:val="24"/>
              </w:rPr>
              <w:t>实际完成值</w:t>
            </w:r>
          </w:p>
        </w:tc>
      </w:tr>
      <w:tr w:rsidR="00A66DDF" w:rsidTr="00391179">
        <w:trPr>
          <w:trHeight w:hRule="exact" w:val="539"/>
          <w:jc w:val="center"/>
        </w:trPr>
        <w:tc>
          <w:tcPr>
            <w:tcW w:w="1473" w:type="dxa"/>
            <w:vMerge/>
            <w:vAlign w:val="center"/>
          </w:tcPr>
          <w:p w:rsidR="00A66DDF" w:rsidRDefault="00A66DDF">
            <w:pPr>
              <w:jc w:val="center"/>
              <w:rPr>
                <w:rFonts w:eastAsia="仿宋_GB2312"/>
                <w:sz w:val="24"/>
              </w:rPr>
            </w:pPr>
          </w:p>
        </w:tc>
        <w:tc>
          <w:tcPr>
            <w:tcW w:w="909" w:type="dxa"/>
            <w:gridSpan w:val="3"/>
            <w:vMerge w:val="restart"/>
            <w:vAlign w:val="center"/>
          </w:tcPr>
          <w:p w:rsidR="00A66DDF" w:rsidRDefault="00A66DDF">
            <w:pPr>
              <w:jc w:val="center"/>
              <w:rPr>
                <w:rFonts w:eastAsia="仿宋_GB2312"/>
                <w:sz w:val="24"/>
              </w:rPr>
            </w:pPr>
            <w:r>
              <w:rPr>
                <w:rFonts w:eastAsia="仿宋_GB2312" w:hint="eastAsia"/>
                <w:sz w:val="24"/>
              </w:rPr>
              <w:t>项目</w:t>
            </w:r>
            <w:r>
              <w:rPr>
                <w:rFonts w:eastAsia="仿宋_GB2312" w:hint="eastAsia"/>
                <w:sz w:val="24"/>
              </w:rPr>
              <w:lastRenderedPageBreak/>
              <w:t>产出指标</w:t>
            </w:r>
          </w:p>
        </w:tc>
        <w:tc>
          <w:tcPr>
            <w:tcW w:w="1822" w:type="dxa"/>
            <w:gridSpan w:val="2"/>
            <w:vMerge w:val="restart"/>
            <w:vAlign w:val="center"/>
          </w:tcPr>
          <w:p w:rsidR="00A66DDF" w:rsidRDefault="00A66DDF">
            <w:pPr>
              <w:spacing w:line="360" w:lineRule="exact"/>
              <w:jc w:val="center"/>
              <w:rPr>
                <w:rFonts w:eastAsia="仿宋_GB2312"/>
                <w:sz w:val="24"/>
              </w:rPr>
            </w:pPr>
            <w:r>
              <w:rPr>
                <w:rFonts w:eastAsia="仿宋_GB2312" w:hint="eastAsia"/>
                <w:sz w:val="24"/>
              </w:rPr>
              <w:lastRenderedPageBreak/>
              <w:t>数量指标</w:t>
            </w:r>
          </w:p>
        </w:tc>
        <w:tc>
          <w:tcPr>
            <w:tcW w:w="1260" w:type="dxa"/>
            <w:gridSpan w:val="3"/>
            <w:tcBorders>
              <w:bottom w:val="single" w:sz="4" w:space="0" w:color="auto"/>
            </w:tcBorders>
            <w:vAlign w:val="center"/>
          </w:tcPr>
          <w:p w:rsidR="00A66DDF" w:rsidRPr="00C40A75" w:rsidRDefault="00A66DDF" w:rsidP="00C40A75">
            <w:pPr>
              <w:spacing w:line="240" w:lineRule="exact"/>
              <w:jc w:val="center"/>
              <w:rPr>
                <w:rFonts w:eastAsia="仿宋_GB2312"/>
                <w:sz w:val="22"/>
              </w:rPr>
            </w:pPr>
            <w:r w:rsidRPr="00C40A75">
              <w:rPr>
                <w:rFonts w:ascii="仿宋_GB2312" w:eastAsia="仿宋_GB2312" w:hAnsi="仿宋_GB2312" w:cs="仿宋_GB2312" w:hint="eastAsia"/>
                <w:sz w:val="22"/>
              </w:rPr>
              <w:t>港口吞吐量</w:t>
            </w:r>
          </w:p>
        </w:tc>
        <w:tc>
          <w:tcPr>
            <w:tcW w:w="1082" w:type="dxa"/>
            <w:gridSpan w:val="2"/>
            <w:tcBorders>
              <w:bottom w:val="single" w:sz="4" w:space="0" w:color="auto"/>
            </w:tcBorders>
            <w:vAlign w:val="center"/>
          </w:tcPr>
          <w:p w:rsidR="00A66DDF" w:rsidRPr="00C40A75" w:rsidRDefault="00A66DDF" w:rsidP="00C40A75">
            <w:pPr>
              <w:spacing w:line="240" w:lineRule="exact"/>
              <w:jc w:val="center"/>
              <w:rPr>
                <w:rFonts w:eastAsia="仿宋_GB2312"/>
                <w:sz w:val="22"/>
              </w:rPr>
            </w:pPr>
            <w:r w:rsidRPr="00C40A75">
              <w:rPr>
                <w:rFonts w:eastAsia="仿宋_GB2312" w:hint="eastAsia"/>
                <w:sz w:val="22"/>
              </w:rPr>
              <w:t>60</w:t>
            </w:r>
            <w:r w:rsidRPr="00C40A75">
              <w:rPr>
                <w:rFonts w:eastAsia="仿宋_GB2312" w:hint="eastAsia"/>
                <w:sz w:val="22"/>
              </w:rPr>
              <w:t>万标箱</w:t>
            </w:r>
          </w:p>
        </w:tc>
        <w:tc>
          <w:tcPr>
            <w:tcW w:w="3036" w:type="dxa"/>
            <w:gridSpan w:val="3"/>
            <w:tcBorders>
              <w:bottom w:val="single" w:sz="4" w:space="0" w:color="auto"/>
            </w:tcBorders>
            <w:vAlign w:val="center"/>
          </w:tcPr>
          <w:p w:rsidR="00A66DDF" w:rsidRDefault="00A66DDF" w:rsidP="00C40A75">
            <w:pPr>
              <w:jc w:val="center"/>
              <w:rPr>
                <w:rFonts w:eastAsia="仿宋_GB2312"/>
                <w:sz w:val="24"/>
              </w:rPr>
            </w:pPr>
            <w:r>
              <w:rPr>
                <w:rFonts w:eastAsia="仿宋_GB2312" w:hint="eastAsia"/>
                <w:sz w:val="24"/>
              </w:rPr>
              <w:t>60.06</w:t>
            </w:r>
            <w:r>
              <w:rPr>
                <w:rFonts w:eastAsia="仿宋_GB2312" w:hint="eastAsia"/>
                <w:sz w:val="24"/>
              </w:rPr>
              <w:t>万标箱</w:t>
            </w:r>
          </w:p>
        </w:tc>
      </w:tr>
      <w:tr w:rsidR="00A66DDF" w:rsidTr="00391179">
        <w:trPr>
          <w:trHeight w:hRule="exact" w:val="539"/>
          <w:jc w:val="center"/>
        </w:trPr>
        <w:tc>
          <w:tcPr>
            <w:tcW w:w="1473" w:type="dxa"/>
            <w:vMerge/>
            <w:vAlign w:val="center"/>
          </w:tcPr>
          <w:p w:rsidR="00A66DDF" w:rsidRDefault="00A66DDF">
            <w:pPr>
              <w:jc w:val="center"/>
              <w:rPr>
                <w:rFonts w:eastAsia="仿宋_GB2312"/>
                <w:sz w:val="24"/>
              </w:rPr>
            </w:pPr>
          </w:p>
        </w:tc>
        <w:tc>
          <w:tcPr>
            <w:tcW w:w="909" w:type="dxa"/>
            <w:gridSpan w:val="3"/>
            <w:vMerge/>
            <w:vAlign w:val="center"/>
          </w:tcPr>
          <w:p w:rsidR="00A66DDF" w:rsidRDefault="00A66DDF">
            <w:pPr>
              <w:jc w:val="center"/>
              <w:rPr>
                <w:rFonts w:eastAsia="仿宋_GB2312"/>
                <w:sz w:val="24"/>
              </w:rPr>
            </w:pPr>
          </w:p>
        </w:tc>
        <w:tc>
          <w:tcPr>
            <w:tcW w:w="1822" w:type="dxa"/>
            <w:gridSpan w:val="2"/>
            <w:vMerge/>
            <w:vAlign w:val="center"/>
          </w:tcPr>
          <w:p w:rsidR="00A66DDF" w:rsidRDefault="00A66DDF">
            <w:pPr>
              <w:spacing w:line="360" w:lineRule="exact"/>
              <w:jc w:val="center"/>
              <w:rPr>
                <w:rFonts w:eastAsia="仿宋_GB2312"/>
                <w:sz w:val="24"/>
              </w:rPr>
            </w:pPr>
          </w:p>
        </w:tc>
        <w:tc>
          <w:tcPr>
            <w:tcW w:w="1260" w:type="dxa"/>
            <w:gridSpan w:val="3"/>
            <w:tcBorders>
              <w:bottom w:val="single" w:sz="4" w:space="0" w:color="auto"/>
            </w:tcBorders>
            <w:vAlign w:val="center"/>
          </w:tcPr>
          <w:p w:rsidR="00A66DDF" w:rsidRDefault="00A66DDF" w:rsidP="00A66DDF">
            <w:pPr>
              <w:spacing w:line="240" w:lineRule="exact"/>
              <w:jc w:val="center"/>
              <w:rPr>
                <w:rFonts w:eastAsia="仿宋_GB2312"/>
                <w:sz w:val="24"/>
              </w:rPr>
            </w:pPr>
            <w:r>
              <w:rPr>
                <w:rFonts w:eastAsia="仿宋_GB2312" w:hint="eastAsia"/>
                <w:sz w:val="24"/>
              </w:rPr>
              <w:t>件杂散货进出港量</w:t>
            </w:r>
          </w:p>
        </w:tc>
        <w:tc>
          <w:tcPr>
            <w:tcW w:w="1082" w:type="dxa"/>
            <w:gridSpan w:val="2"/>
            <w:tcBorders>
              <w:bottom w:val="single" w:sz="4" w:space="0" w:color="auto"/>
            </w:tcBorders>
            <w:vAlign w:val="center"/>
          </w:tcPr>
          <w:p w:rsidR="00A66DDF" w:rsidRDefault="00A66DDF" w:rsidP="00A66DDF">
            <w:pPr>
              <w:spacing w:line="240" w:lineRule="exact"/>
              <w:jc w:val="center"/>
              <w:rPr>
                <w:rFonts w:eastAsia="仿宋_GB2312"/>
                <w:sz w:val="24"/>
              </w:rPr>
            </w:pPr>
            <w:r>
              <w:rPr>
                <w:rFonts w:eastAsia="仿宋_GB2312" w:hint="eastAsia"/>
                <w:sz w:val="24"/>
              </w:rPr>
              <w:t>2000</w:t>
            </w:r>
            <w:r>
              <w:rPr>
                <w:rFonts w:eastAsia="仿宋_GB2312" w:hint="eastAsia"/>
                <w:sz w:val="24"/>
              </w:rPr>
              <w:t>万吨</w:t>
            </w:r>
          </w:p>
        </w:tc>
        <w:tc>
          <w:tcPr>
            <w:tcW w:w="3036" w:type="dxa"/>
            <w:gridSpan w:val="3"/>
            <w:tcBorders>
              <w:bottom w:val="single" w:sz="4" w:space="0" w:color="auto"/>
            </w:tcBorders>
            <w:vAlign w:val="center"/>
          </w:tcPr>
          <w:p w:rsidR="00A66DDF" w:rsidRDefault="00A66DDF" w:rsidP="00A66DDF">
            <w:pPr>
              <w:spacing w:line="240" w:lineRule="exact"/>
              <w:jc w:val="center"/>
              <w:rPr>
                <w:rFonts w:eastAsia="仿宋_GB2312"/>
                <w:sz w:val="24"/>
              </w:rPr>
            </w:pPr>
            <w:r>
              <w:rPr>
                <w:rFonts w:eastAsia="仿宋_GB2312" w:hint="eastAsia"/>
                <w:sz w:val="24"/>
              </w:rPr>
              <w:t>2295</w:t>
            </w:r>
            <w:r>
              <w:rPr>
                <w:rFonts w:eastAsia="仿宋_GB2312" w:hint="eastAsia"/>
                <w:sz w:val="24"/>
              </w:rPr>
              <w:t>万吨</w:t>
            </w:r>
          </w:p>
        </w:tc>
      </w:tr>
      <w:tr w:rsidR="00A66DDF" w:rsidTr="00391179">
        <w:trPr>
          <w:trHeight w:hRule="exact" w:val="539"/>
          <w:jc w:val="center"/>
        </w:trPr>
        <w:tc>
          <w:tcPr>
            <w:tcW w:w="1473" w:type="dxa"/>
            <w:vMerge/>
            <w:vAlign w:val="center"/>
          </w:tcPr>
          <w:p w:rsidR="00A66DDF" w:rsidRDefault="00A66DDF">
            <w:pPr>
              <w:jc w:val="center"/>
              <w:rPr>
                <w:rFonts w:eastAsia="仿宋_GB2312"/>
                <w:sz w:val="24"/>
              </w:rPr>
            </w:pPr>
          </w:p>
        </w:tc>
        <w:tc>
          <w:tcPr>
            <w:tcW w:w="909" w:type="dxa"/>
            <w:gridSpan w:val="3"/>
            <w:vMerge/>
            <w:vAlign w:val="center"/>
          </w:tcPr>
          <w:p w:rsidR="00A66DDF" w:rsidRDefault="00A66DDF">
            <w:pPr>
              <w:jc w:val="center"/>
              <w:rPr>
                <w:rFonts w:eastAsia="仿宋_GB2312"/>
                <w:sz w:val="24"/>
              </w:rPr>
            </w:pPr>
          </w:p>
        </w:tc>
        <w:tc>
          <w:tcPr>
            <w:tcW w:w="1822" w:type="dxa"/>
            <w:gridSpan w:val="2"/>
            <w:vMerge/>
            <w:vAlign w:val="center"/>
          </w:tcPr>
          <w:p w:rsidR="00A66DDF" w:rsidRDefault="00A66DDF">
            <w:pPr>
              <w:spacing w:line="360" w:lineRule="exact"/>
              <w:jc w:val="center"/>
              <w:rPr>
                <w:rFonts w:eastAsia="仿宋_GB2312"/>
                <w:sz w:val="24"/>
              </w:rPr>
            </w:pPr>
          </w:p>
        </w:tc>
        <w:tc>
          <w:tcPr>
            <w:tcW w:w="1260" w:type="dxa"/>
            <w:gridSpan w:val="3"/>
            <w:tcBorders>
              <w:bottom w:val="single" w:sz="4" w:space="0" w:color="auto"/>
            </w:tcBorders>
            <w:vAlign w:val="center"/>
          </w:tcPr>
          <w:p w:rsidR="00A66DDF" w:rsidRDefault="00A66DDF" w:rsidP="00A66DDF">
            <w:pPr>
              <w:spacing w:line="240" w:lineRule="exact"/>
              <w:jc w:val="center"/>
              <w:rPr>
                <w:rFonts w:eastAsia="仿宋_GB2312" w:hint="eastAsia"/>
                <w:sz w:val="24"/>
              </w:rPr>
            </w:pPr>
            <w:r w:rsidRPr="00563702">
              <w:rPr>
                <w:rFonts w:eastAsia="仿宋_GB2312" w:hint="eastAsia"/>
              </w:rPr>
              <w:t>滚装汽车进</w:t>
            </w:r>
            <w:r>
              <w:rPr>
                <w:rFonts w:eastAsia="仿宋_GB2312" w:hint="eastAsia"/>
              </w:rPr>
              <w:t>出</w:t>
            </w:r>
          </w:p>
        </w:tc>
        <w:tc>
          <w:tcPr>
            <w:tcW w:w="1082" w:type="dxa"/>
            <w:gridSpan w:val="2"/>
            <w:tcBorders>
              <w:bottom w:val="single" w:sz="4" w:space="0" w:color="auto"/>
            </w:tcBorders>
            <w:vAlign w:val="center"/>
          </w:tcPr>
          <w:p w:rsidR="00A66DDF" w:rsidRDefault="00A66DDF" w:rsidP="00A66DDF">
            <w:pPr>
              <w:spacing w:line="240" w:lineRule="exact"/>
              <w:jc w:val="center"/>
              <w:rPr>
                <w:rFonts w:eastAsia="仿宋_GB2312" w:hint="eastAsia"/>
                <w:sz w:val="24"/>
              </w:rPr>
            </w:pPr>
            <w:r w:rsidRPr="00563702">
              <w:rPr>
                <w:rFonts w:eastAsia="仿宋_GB2312" w:hint="eastAsia"/>
              </w:rPr>
              <w:t>150000</w:t>
            </w:r>
            <w:r w:rsidRPr="00563702">
              <w:rPr>
                <w:rFonts w:eastAsia="仿宋_GB2312" w:hint="eastAsia"/>
              </w:rPr>
              <w:t>台</w:t>
            </w:r>
          </w:p>
        </w:tc>
        <w:tc>
          <w:tcPr>
            <w:tcW w:w="3036" w:type="dxa"/>
            <w:gridSpan w:val="3"/>
            <w:tcBorders>
              <w:bottom w:val="single" w:sz="4" w:space="0" w:color="auto"/>
            </w:tcBorders>
            <w:vAlign w:val="center"/>
          </w:tcPr>
          <w:p w:rsidR="00A66DDF" w:rsidRDefault="00A66DDF" w:rsidP="00A66DDF">
            <w:pPr>
              <w:spacing w:line="240" w:lineRule="exact"/>
              <w:jc w:val="center"/>
              <w:rPr>
                <w:rFonts w:eastAsia="仿宋_GB2312" w:hint="eastAsia"/>
                <w:sz w:val="24"/>
              </w:rPr>
            </w:pPr>
            <w:r w:rsidRPr="00563702">
              <w:rPr>
                <w:rFonts w:eastAsia="仿宋_GB2312" w:hint="eastAsia"/>
              </w:rPr>
              <w:t>15</w:t>
            </w:r>
            <w:r>
              <w:rPr>
                <w:rFonts w:eastAsia="仿宋_GB2312" w:hint="eastAsia"/>
              </w:rPr>
              <w:t>0979</w:t>
            </w:r>
            <w:r w:rsidRPr="00563702">
              <w:rPr>
                <w:rFonts w:eastAsia="仿宋_GB2312" w:hint="eastAsia"/>
              </w:rPr>
              <w:t>台</w:t>
            </w:r>
          </w:p>
        </w:tc>
      </w:tr>
      <w:tr w:rsidR="00A66DDF" w:rsidTr="00A66DDF">
        <w:trPr>
          <w:trHeight w:hRule="exact" w:val="2045"/>
          <w:jc w:val="center"/>
        </w:trPr>
        <w:tc>
          <w:tcPr>
            <w:tcW w:w="1473" w:type="dxa"/>
            <w:vMerge/>
            <w:vAlign w:val="center"/>
          </w:tcPr>
          <w:p w:rsidR="00A66DDF" w:rsidRDefault="00A66DDF">
            <w:pPr>
              <w:jc w:val="center"/>
              <w:rPr>
                <w:rFonts w:eastAsia="仿宋_GB2312"/>
                <w:sz w:val="24"/>
              </w:rPr>
            </w:pPr>
          </w:p>
        </w:tc>
        <w:tc>
          <w:tcPr>
            <w:tcW w:w="909" w:type="dxa"/>
            <w:gridSpan w:val="3"/>
            <w:vMerge/>
            <w:vAlign w:val="center"/>
          </w:tcPr>
          <w:p w:rsidR="00A66DDF" w:rsidRDefault="00A66DDF">
            <w:pPr>
              <w:jc w:val="center"/>
              <w:rPr>
                <w:rFonts w:eastAsia="仿宋_GB2312"/>
                <w:sz w:val="24"/>
              </w:rPr>
            </w:pPr>
          </w:p>
        </w:tc>
        <w:tc>
          <w:tcPr>
            <w:tcW w:w="1822" w:type="dxa"/>
            <w:gridSpan w:val="2"/>
            <w:vMerge/>
            <w:vAlign w:val="center"/>
          </w:tcPr>
          <w:p w:rsidR="00A66DDF" w:rsidRDefault="00A66DDF">
            <w:pPr>
              <w:spacing w:line="360" w:lineRule="exact"/>
              <w:jc w:val="center"/>
              <w:rPr>
                <w:rFonts w:eastAsia="仿宋_GB2312"/>
                <w:sz w:val="24"/>
              </w:rPr>
            </w:pPr>
          </w:p>
        </w:tc>
        <w:tc>
          <w:tcPr>
            <w:tcW w:w="1260" w:type="dxa"/>
            <w:gridSpan w:val="3"/>
            <w:tcBorders>
              <w:bottom w:val="single" w:sz="4" w:space="0" w:color="auto"/>
            </w:tcBorders>
            <w:vAlign w:val="center"/>
          </w:tcPr>
          <w:p w:rsidR="00A66DDF" w:rsidRPr="00563702" w:rsidRDefault="00A66DDF" w:rsidP="00A66DDF">
            <w:pPr>
              <w:spacing w:line="240" w:lineRule="exact"/>
              <w:jc w:val="center"/>
              <w:rPr>
                <w:rFonts w:eastAsia="仿宋_GB2312" w:hint="eastAsia"/>
              </w:rPr>
            </w:pPr>
            <w:r>
              <w:rPr>
                <w:rFonts w:eastAsia="仿宋_GB2312" w:hint="eastAsia"/>
              </w:rPr>
              <w:t>航线</w:t>
            </w:r>
          </w:p>
        </w:tc>
        <w:tc>
          <w:tcPr>
            <w:tcW w:w="1082" w:type="dxa"/>
            <w:gridSpan w:val="2"/>
            <w:tcBorders>
              <w:bottom w:val="single" w:sz="4" w:space="0" w:color="auto"/>
            </w:tcBorders>
            <w:vAlign w:val="center"/>
          </w:tcPr>
          <w:p w:rsidR="00A66DDF" w:rsidRPr="00563702" w:rsidRDefault="00A66DDF" w:rsidP="00A66DDF">
            <w:pPr>
              <w:spacing w:line="240" w:lineRule="exact"/>
              <w:jc w:val="center"/>
              <w:rPr>
                <w:rFonts w:eastAsia="仿宋_GB2312" w:hint="eastAsia"/>
              </w:rPr>
            </w:pPr>
            <w:r w:rsidRPr="00563702">
              <w:rPr>
                <w:rFonts w:eastAsia="仿宋_GB2312" w:hint="eastAsia"/>
              </w:rPr>
              <w:t>直达航线</w:t>
            </w:r>
            <w:r w:rsidRPr="00563702">
              <w:rPr>
                <w:rFonts w:eastAsia="仿宋_GB2312" w:hint="eastAsia"/>
              </w:rPr>
              <w:t>1</w:t>
            </w:r>
            <w:r w:rsidRPr="00563702">
              <w:rPr>
                <w:rFonts w:eastAsia="仿宋_GB2312" w:hint="eastAsia"/>
              </w:rPr>
              <w:t>条，国际接力航线</w:t>
            </w:r>
            <w:r w:rsidRPr="00563702">
              <w:rPr>
                <w:rFonts w:eastAsia="仿宋_GB2312" w:hint="eastAsia"/>
              </w:rPr>
              <w:t>3</w:t>
            </w:r>
            <w:r w:rsidRPr="00563702">
              <w:rPr>
                <w:rFonts w:eastAsia="仿宋_GB2312" w:hint="eastAsia"/>
              </w:rPr>
              <w:t>条，省际航线四条，省内航线</w:t>
            </w:r>
            <w:r w:rsidRPr="00563702">
              <w:rPr>
                <w:rFonts w:eastAsia="仿宋_GB2312" w:hint="eastAsia"/>
              </w:rPr>
              <w:t>4</w:t>
            </w:r>
            <w:r w:rsidRPr="00563702">
              <w:rPr>
                <w:rFonts w:eastAsia="仿宋_GB2312" w:hint="eastAsia"/>
              </w:rPr>
              <w:t>条</w:t>
            </w:r>
          </w:p>
        </w:tc>
        <w:tc>
          <w:tcPr>
            <w:tcW w:w="3036" w:type="dxa"/>
            <w:gridSpan w:val="3"/>
            <w:tcBorders>
              <w:bottom w:val="single" w:sz="4" w:space="0" w:color="auto"/>
            </w:tcBorders>
            <w:vAlign w:val="center"/>
          </w:tcPr>
          <w:p w:rsidR="00A66DDF" w:rsidRPr="00563702" w:rsidRDefault="00A66DDF" w:rsidP="00A66DDF">
            <w:pPr>
              <w:spacing w:line="240" w:lineRule="exact"/>
              <w:jc w:val="center"/>
              <w:rPr>
                <w:rFonts w:eastAsia="仿宋_GB2312" w:hint="eastAsia"/>
              </w:rPr>
            </w:pPr>
            <w:r w:rsidRPr="00563702">
              <w:rPr>
                <w:rFonts w:eastAsia="仿宋_GB2312" w:hint="eastAsia"/>
              </w:rPr>
              <w:t>直达航线</w:t>
            </w:r>
            <w:r w:rsidRPr="00563702">
              <w:rPr>
                <w:rFonts w:eastAsia="仿宋_GB2312" w:hint="eastAsia"/>
              </w:rPr>
              <w:t>1</w:t>
            </w:r>
            <w:r w:rsidRPr="00563702">
              <w:rPr>
                <w:rFonts w:eastAsia="仿宋_GB2312" w:hint="eastAsia"/>
              </w:rPr>
              <w:t>条，国际接力航线</w:t>
            </w:r>
            <w:r w:rsidRPr="00563702">
              <w:rPr>
                <w:rFonts w:eastAsia="仿宋_GB2312" w:hint="eastAsia"/>
              </w:rPr>
              <w:t>3</w:t>
            </w:r>
            <w:r w:rsidRPr="00563702">
              <w:rPr>
                <w:rFonts w:eastAsia="仿宋_GB2312" w:hint="eastAsia"/>
              </w:rPr>
              <w:t>条，省际航线四条，省内航线</w:t>
            </w:r>
            <w:r w:rsidRPr="00563702">
              <w:rPr>
                <w:rFonts w:eastAsia="仿宋_GB2312" w:hint="eastAsia"/>
              </w:rPr>
              <w:t>4</w:t>
            </w:r>
            <w:r w:rsidRPr="00563702">
              <w:rPr>
                <w:rFonts w:eastAsia="仿宋_GB2312" w:hint="eastAsia"/>
              </w:rPr>
              <w:t>条</w:t>
            </w:r>
          </w:p>
        </w:tc>
      </w:tr>
      <w:tr w:rsidR="00C40A75" w:rsidTr="008664BE">
        <w:trPr>
          <w:trHeight w:val="2432"/>
          <w:jc w:val="center"/>
        </w:trPr>
        <w:tc>
          <w:tcPr>
            <w:tcW w:w="1473" w:type="dxa"/>
            <w:vMerge/>
            <w:vAlign w:val="center"/>
          </w:tcPr>
          <w:p w:rsidR="00C40A75" w:rsidRDefault="00C40A75">
            <w:pPr>
              <w:jc w:val="center"/>
              <w:rPr>
                <w:rFonts w:eastAsia="仿宋_GB2312"/>
                <w:sz w:val="24"/>
              </w:rPr>
            </w:pPr>
          </w:p>
        </w:tc>
        <w:tc>
          <w:tcPr>
            <w:tcW w:w="909" w:type="dxa"/>
            <w:gridSpan w:val="3"/>
            <w:vMerge/>
            <w:vAlign w:val="center"/>
          </w:tcPr>
          <w:p w:rsidR="00C40A75" w:rsidRDefault="00C40A75">
            <w:pPr>
              <w:jc w:val="center"/>
              <w:rPr>
                <w:rFonts w:eastAsia="仿宋_GB2312"/>
                <w:sz w:val="24"/>
              </w:rPr>
            </w:pPr>
          </w:p>
        </w:tc>
        <w:tc>
          <w:tcPr>
            <w:tcW w:w="1822" w:type="dxa"/>
            <w:gridSpan w:val="2"/>
            <w:vAlign w:val="center"/>
          </w:tcPr>
          <w:p w:rsidR="00C40A75" w:rsidRDefault="00C40A75">
            <w:pPr>
              <w:spacing w:line="360" w:lineRule="exact"/>
              <w:jc w:val="center"/>
              <w:rPr>
                <w:rFonts w:eastAsia="仿宋_GB2312"/>
                <w:sz w:val="24"/>
              </w:rPr>
            </w:pPr>
            <w:r>
              <w:rPr>
                <w:rFonts w:eastAsia="仿宋_GB2312" w:hint="eastAsia"/>
                <w:sz w:val="24"/>
              </w:rPr>
              <w:t>质量指标</w:t>
            </w:r>
          </w:p>
        </w:tc>
        <w:tc>
          <w:tcPr>
            <w:tcW w:w="1260" w:type="dxa"/>
            <w:gridSpan w:val="3"/>
            <w:vAlign w:val="center"/>
          </w:tcPr>
          <w:p w:rsidR="00C40A75" w:rsidRPr="00C40A75" w:rsidRDefault="00C40A75" w:rsidP="00C40A75">
            <w:pPr>
              <w:spacing w:line="200" w:lineRule="exact"/>
              <w:jc w:val="center"/>
              <w:rPr>
                <w:rFonts w:eastAsia="仿宋_GB2312"/>
              </w:rPr>
            </w:pPr>
            <w:r w:rsidRPr="00C40A75">
              <w:rPr>
                <w:rFonts w:eastAsia="仿宋_GB2312" w:hint="eastAsia"/>
              </w:rPr>
              <w:t>严格按照《奖补办法》补贴符合标准的相关企业，受理和审查申报材料，发放奖补资金，向社会公示奖补方案。</w:t>
            </w:r>
          </w:p>
        </w:tc>
        <w:tc>
          <w:tcPr>
            <w:tcW w:w="1082" w:type="dxa"/>
            <w:gridSpan w:val="2"/>
            <w:vAlign w:val="center"/>
          </w:tcPr>
          <w:p w:rsidR="00C40A75" w:rsidRPr="00C40A75" w:rsidRDefault="004449E3" w:rsidP="004449E3">
            <w:pPr>
              <w:spacing w:line="240" w:lineRule="exact"/>
              <w:jc w:val="center"/>
              <w:rPr>
                <w:rFonts w:eastAsia="仿宋_GB2312"/>
                <w:sz w:val="24"/>
              </w:rPr>
            </w:pPr>
            <w:r>
              <w:rPr>
                <w:rFonts w:eastAsia="仿宋_GB2312" w:hint="eastAsia"/>
                <w:sz w:val="24"/>
              </w:rPr>
              <w:t>严格受理、审查相关申报资料，并向社会公示</w:t>
            </w:r>
          </w:p>
        </w:tc>
        <w:tc>
          <w:tcPr>
            <w:tcW w:w="3036" w:type="dxa"/>
            <w:gridSpan w:val="3"/>
            <w:vAlign w:val="center"/>
          </w:tcPr>
          <w:p w:rsidR="00C40A75" w:rsidRDefault="004449E3" w:rsidP="004449E3">
            <w:pPr>
              <w:spacing w:line="240" w:lineRule="exact"/>
              <w:jc w:val="center"/>
              <w:rPr>
                <w:rFonts w:eastAsia="仿宋_GB2312"/>
                <w:sz w:val="24"/>
              </w:rPr>
            </w:pPr>
            <w:r>
              <w:rPr>
                <w:rFonts w:eastAsia="仿宋_GB2312" w:hint="eastAsia"/>
                <w:sz w:val="24"/>
              </w:rPr>
              <w:t>核减</w:t>
            </w:r>
            <w:r>
              <w:rPr>
                <w:rFonts w:eastAsia="仿宋_GB2312" w:hint="eastAsia"/>
                <w:sz w:val="24"/>
              </w:rPr>
              <w:t>333.93</w:t>
            </w:r>
            <w:r>
              <w:rPr>
                <w:rFonts w:eastAsia="仿宋_GB2312" w:hint="eastAsia"/>
                <w:sz w:val="24"/>
              </w:rPr>
              <w:t>万元，并向社会公示</w:t>
            </w:r>
          </w:p>
        </w:tc>
      </w:tr>
      <w:tr w:rsidR="00C40A75" w:rsidTr="00A66DDF">
        <w:trPr>
          <w:trHeight w:val="690"/>
          <w:jc w:val="center"/>
        </w:trPr>
        <w:tc>
          <w:tcPr>
            <w:tcW w:w="1473" w:type="dxa"/>
            <w:vMerge/>
            <w:vAlign w:val="center"/>
          </w:tcPr>
          <w:p w:rsidR="00C40A75" w:rsidRDefault="00C40A75">
            <w:pPr>
              <w:jc w:val="center"/>
              <w:rPr>
                <w:rFonts w:eastAsia="仿宋_GB2312"/>
                <w:sz w:val="24"/>
              </w:rPr>
            </w:pPr>
          </w:p>
        </w:tc>
        <w:tc>
          <w:tcPr>
            <w:tcW w:w="909" w:type="dxa"/>
            <w:gridSpan w:val="3"/>
            <w:vMerge/>
            <w:vAlign w:val="center"/>
          </w:tcPr>
          <w:p w:rsidR="00C40A75" w:rsidRDefault="00C40A75">
            <w:pPr>
              <w:jc w:val="center"/>
              <w:rPr>
                <w:rFonts w:eastAsia="仿宋_GB2312"/>
                <w:sz w:val="24"/>
              </w:rPr>
            </w:pPr>
          </w:p>
        </w:tc>
        <w:tc>
          <w:tcPr>
            <w:tcW w:w="1822" w:type="dxa"/>
            <w:gridSpan w:val="2"/>
            <w:vAlign w:val="center"/>
          </w:tcPr>
          <w:p w:rsidR="00C40A75" w:rsidRDefault="00C40A75">
            <w:pPr>
              <w:spacing w:line="360" w:lineRule="exact"/>
              <w:jc w:val="center"/>
              <w:rPr>
                <w:rFonts w:eastAsia="仿宋_GB2312"/>
                <w:sz w:val="24"/>
              </w:rPr>
            </w:pPr>
            <w:r>
              <w:rPr>
                <w:rFonts w:eastAsia="仿宋_GB2312" w:hint="eastAsia"/>
                <w:sz w:val="24"/>
              </w:rPr>
              <w:t>时效指标</w:t>
            </w:r>
          </w:p>
        </w:tc>
        <w:tc>
          <w:tcPr>
            <w:tcW w:w="1260" w:type="dxa"/>
            <w:gridSpan w:val="3"/>
            <w:vAlign w:val="center"/>
          </w:tcPr>
          <w:p w:rsidR="00C40A75" w:rsidRPr="00C40A75" w:rsidRDefault="00C40A75" w:rsidP="00C40A75">
            <w:pPr>
              <w:spacing w:line="200" w:lineRule="exact"/>
              <w:jc w:val="center"/>
              <w:rPr>
                <w:rFonts w:ascii="宋体" w:eastAsia="宋体" w:hAnsi="宋体" w:cs="宋体"/>
              </w:rPr>
            </w:pPr>
            <w:r w:rsidRPr="00C40A75">
              <w:rPr>
                <w:rFonts w:hint="eastAsia"/>
              </w:rPr>
              <w:t>年度内完成</w:t>
            </w:r>
          </w:p>
          <w:p w:rsidR="00C40A75" w:rsidRPr="00C40A75" w:rsidRDefault="00C40A75" w:rsidP="00C40A75">
            <w:pPr>
              <w:spacing w:line="200" w:lineRule="exact"/>
              <w:jc w:val="center"/>
              <w:rPr>
                <w:rFonts w:eastAsia="仿宋_GB2312"/>
              </w:rPr>
            </w:pPr>
          </w:p>
        </w:tc>
        <w:tc>
          <w:tcPr>
            <w:tcW w:w="1082" w:type="dxa"/>
            <w:gridSpan w:val="2"/>
            <w:vAlign w:val="center"/>
          </w:tcPr>
          <w:p w:rsidR="00C40A75" w:rsidRPr="004449E3" w:rsidRDefault="00C40A75" w:rsidP="004449E3">
            <w:pPr>
              <w:spacing w:line="200" w:lineRule="exact"/>
              <w:jc w:val="center"/>
              <w:rPr>
                <w:rFonts w:ascii="宋体" w:eastAsia="宋体" w:hAnsi="宋体" w:cs="宋体"/>
              </w:rPr>
            </w:pPr>
            <w:r w:rsidRPr="00C40A75">
              <w:rPr>
                <w:rFonts w:hint="eastAsia"/>
              </w:rPr>
              <w:t>年度内完成</w:t>
            </w:r>
          </w:p>
        </w:tc>
        <w:tc>
          <w:tcPr>
            <w:tcW w:w="3036" w:type="dxa"/>
            <w:gridSpan w:val="3"/>
            <w:vAlign w:val="center"/>
          </w:tcPr>
          <w:p w:rsidR="00C40A75" w:rsidRDefault="00C40A75">
            <w:pPr>
              <w:jc w:val="center"/>
              <w:rPr>
                <w:rFonts w:eastAsia="仿宋_GB2312"/>
                <w:sz w:val="24"/>
              </w:rPr>
            </w:pPr>
            <w:r>
              <w:rPr>
                <w:rFonts w:eastAsia="仿宋_GB2312" w:hint="eastAsia"/>
                <w:sz w:val="24"/>
              </w:rPr>
              <w:t>12</w:t>
            </w:r>
            <w:r>
              <w:rPr>
                <w:rFonts w:eastAsia="仿宋_GB2312" w:hint="eastAsia"/>
                <w:sz w:val="24"/>
              </w:rPr>
              <w:t>月前完成</w:t>
            </w:r>
          </w:p>
        </w:tc>
      </w:tr>
      <w:tr w:rsidR="00C40A75" w:rsidTr="00B40259">
        <w:trPr>
          <w:trHeight w:val="2028"/>
          <w:jc w:val="center"/>
        </w:trPr>
        <w:tc>
          <w:tcPr>
            <w:tcW w:w="1473" w:type="dxa"/>
            <w:vMerge/>
            <w:vAlign w:val="center"/>
          </w:tcPr>
          <w:p w:rsidR="00C40A75" w:rsidRDefault="00C40A75">
            <w:pPr>
              <w:jc w:val="center"/>
              <w:rPr>
                <w:rFonts w:eastAsia="仿宋_GB2312"/>
                <w:sz w:val="24"/>
              </w:rPr>
            </w:pPr>
          </w:p>
        </w:tc>
        <w:tc>
          <w:tcPr>
            <w:tcW w:w="909" w:type="dxa"/>
            <w:gridSpan w:val="3"/>
            <w:vMerge/>
            <w:vAlign w:val="center"/>
          </w:tcPr>
          <w:p w:rsidR="00C40A75" w:rsidRDefault="00C40A75">
            <w:pPr>
              <w:jc w:val="center"/>
              <w:rPr>
                <w:rFonts w:eastAsia="仿宋_GB2312"/>
                <w:sz w:val="24"/>
              </w:rPr>
            </w:pPr>
          </w:p>
        </w:tc>
        <w:tc>
          <w:tcPr>
            <w:tcW w:w="1822" w:type="dxa"/>
            <w:gridSpan w:val="2"/>
            <w:vAlign w:val="center"/>
          </w:tcPr>
          <w:p w:rsidR="00C40A75" w:rsidRDefault="00C40A75">
            <w:pPr>
              <w:spacing w:line="360" w:lineRule="exact"/>
              <w:jc w:val="center"/>
              <w:rPr>
                <w:rFonts w:eastAsia="仿宋_GB2312"/>
                <w:sz w:val="24"/>
              </w:rPr>
            </w:pPr>
            <w:r>
              <w:rPr>
                <w:rFonts w:eastAsia="仿宋_GB2312" w:hint="eastAsia"/>
                <w:sz w:val="24"/>
              </w:rPr>
              <w:t>成本指标</w:t>
            </w:r>
          </w:p>
        </w:tc>
        <w:tc>
          <w:tcPr>
            <w:tcW w:w="1260" w:type="dxa"/>
            <w:gridSpan w:val="3"/>
            <w:vAlign w:val="center"/>
          </w:tcPr>
          <w:p w:rsidR="00C40A75" w:rsidRPr="00C40A75" w:rsidRDefault="00C40A75" w:rsidP="00C40A75">
            <w:pPr>
              <w:spacing w:line="200" w:lineRule="exact"/>
              <w:jc w:val="center"/>
              <w:rPr>
                <w:rFonts w:eastAsia="仿宋_GB2312"/>
              </w:rPr>
            </w:pPr>
            <w:r w:rsidRPr="00C40A75">
              <w:rPr>
                <w:rFonts w:eastAsia="仿宋_GB2312" w:hint="eastAsia"/>
              </w:rPr>
              <w:t>根据岳政办发〔</w:t>
            </w:r>
            <w:r w:rsidRPr="00C40A75">
              <w:rPr>
                <w:rFonts w:eastAsia="仿宋_GB2312" w:hint="eastAsia"/>
              </w:rPr>
              <w:t>2018</w:t>
            </w:r>
            <w:r w:rsidRPr="00C40A75">
              <w:rPr>
                <w:rFonts w:eastAsia="仿宋_GB2312" w:hint="eastAsia"/>
              </w:rPr>
              <w:t>〕</w:t>
            </w:r>
            <w:r w:rsidRPr="00C40A75">
              <w:rPr>
                <w:rFonts w:eastAsia="仿宋_GB2312" w:hint="eastAsia"/>
              </w:rPr>
              <w:t>22</w:t>
            </w:r>
            <w:r w:rsidRPr="00C40A75">
              <w:rPr>
                <w:rFonts w:eastAsia="仿宋_GB2312" w:hint="eastAsia"/>
              </w:rPr>
              <w:t>号和岳政办发〔</w:t>
            </w:r>
            <w:r w:rsidRPr="00C40A75">
              <w:rPr>
                <w:rFonts w:eastAsia="仿宋_GB2312" w:hint="eastAsia"/>
              </w:rPr>
              <w:t>2020</w:t>
            </w:r>
            <w:r w:rsidRPr="00C40A75">
              <w:rPr>
                <w:rFonts w:eastAsia="仿宋_GB2312" w:hint="eastAsia"/>
              </w:rPr>
              <w:t>〕</w:t>
            </w:r>
            <w:r w:rsidRPr="00C40A75">
              <w:rPr>
                <w:rFonts w:eastAsia="仿宋_GB2312" w:hint="eastAsia"/>
              </w:rPr>
              <w:t>20</w:t>
            </w:r>
            <w:r w:rsidRPr="00C40A75">
              <w:rPr>
                <w:rFonts w:eastAsia="仿宋_GB2312" w:hint="eastAsia"/>
              </w:rPr>
              <w:t>号，标准，相关项目不可超过规定补助金额。</w:t>
            </w:r>
          </w:p>
        </w:tc>
        <w:tc>
          <w:tcPr>
            <w:tcW w:w="1082" w:type="dxa"/>
            <w:gridSpan w:val="2"/>
            <w:vAlign w:val="center"/>
          </w:tcPr>
          <w:p w:rsidR="00C40A75" w:rsidRDefault="004449E3" w:rsidP="004449E3">
            <w:pPr>
              <w:spacing w:line="240" w:lineRule="exact"/>
              <w:jc w:val="center"/>
              <w:rPr>
                <w:rFonts w:eastAsia="仿宋_GB2312"/>
                <w:sz w:val="24"/>
              </w:rPr>
            </w:pPr>
            <w:r>
              <w:rPr>
                <w:rFonts w:eastAsia="仿宋_GB2312" w:hint="eastAsia"/>
                <w:sz w:val="24"/>
              </w:rPr>
              <w:t>控制在</w:t>
            </w:r>
            <w:r>
              <w:rPr>
                <w:rFonts w:eastAsia="仿宋_GB2312" w:hint="eastAsia"/>
                <w:sz w:val="24"/>
              </w:rPr>
              <w:t>1557.4</w:t>
            </w:r>
            <w:r>
              <w:rPr>
                <w:rFonts w:eastAsia="仿宋_GB2312" w:hint="eastAsia"/>
                <w:sz w:val="24"/>
              </w:rPr>
              <w:t>万元以内</w:t>
            </w:r>
          </w:p>
        </w:tc>
        <w:tc>
          <w:tcPr>
            <w:tcW w:w="3036" w:type="dxa"/>
            <w:gridSpan w:val="3"/>
            <w:vAlign w:val="center"/>
          </w:tcPr>
          <w:p w:rsidR="00C40A75" w:rsidRDefault="004449E3">
            <w:pPr>
              <w:jc w:val="center"/>
              <w:rPr>
                <w:rFonts w:eastAsia="仿宋_GB2312"/>
                <w:sz w:val="24"/>
              </w:rPr>
            </w:pPr>
            <w:r>
              <w:rPr>
                <w:rFonts w:eastAsia="仿宋_GB2312" w:hint="eastAsia"/>
                <w:sz w:val="24"/>
              </w:rPr>
              <w:t>实际支出</w:t>
            </w:r>
            <w:r>
              <w:rPr>
                <w:rFonts w:eastAsia="仿宋_GB2312" w:hint="eastAsia"/>
                <w:sz w:val="24"/>
              </w:rPr>
              <w:t>1557.4</w:t>
            </w:r>
            <w:r>
              <w:rPr>
                <w:rFonts w:eastAsia="仿宋_GB2312" w:hint="eastAsia"/>
                <w:sz w:val="24"/>
              </w:rPr>
              <w:t>万元</w:t>
            </w:r>
          </w:p>
        </w:tc>
      </w:tr>
      <w:tr w:rsidR="00563702" w:rsidRPr="00563702" w:rsidTr="001F490E">
        <w:trPr>
          <w:trHeight w:val="2410"/>
          <w:jc w:val="center"/>
        </w:trPr>
        <w:tc>
          <w:tcPr>
            <w:tcW w:w="1473" w:type="dxa"/>
            <w:vMerge/>
            <w:vAlign w:val="center"/>
          </w:tcPr>
          <w:p w:rsidR="00563702" w:rsidRDefault="00563702">
            <w:pPr>
              <w:jc w:val="center"/>
              <w:rPr>
                <w:rFonts w:eastAsia="仿宋_GB2312"/>
                <w:sz w:val="24"/>
              </w:rPr>
            </w:pPr>
          </w:p>
        </w:tc>
        <w:tc>
          <w:tcPr>
            <w:tcW w:w="909" w:type="dxa"/>
            <w:gridSpan w:val="3"/>
            <w:vMerge w:val="restart"/>
            <w:vAlign w:val="center"/>
          </w:tcPr>
          <w:p w:rsidR="00563702" w:rsidRDefault="00563702">
            <w:pPr>
              <w:jc w:val="center"/>
              <w:rPr>
                <w:rFonts w:eastAsia="仿宋_GB2312"/>
                <w:sz w:val="24"/>
              </w:rPr>
            </w:pPr>
            <w:r>
              <w:rPr>
                <w:rFonts w:eastAsia="仿宋_GB2312" w:hint="eastAsia"/>
                <w:sz w:val="24"/>
              </w:rPr>
              <w:t>项目效益指标</w:t>
            </w:r>
          </w:p>
        </w:tc>
        <w:tc>
          <w:tcPr>
            <w:tcW w:w="1822" w:type="dxa"/>
            <w:gridSpan w:val="2"/>
            <w:vAlign w:val="center"/>
          </w:tcPr>
          <w:p w:rsidR="00563702" w:rsidRDefault="00563702">
            <w:pPr>
              <w:spacing w:line="360" w:lineRule="exact"/>
              <w:jc w:val="center"/>
              <w:rPr>
                <w:rFonts w:eastAsia="仿宋_GB2312"/>
                <w:sz w:val="24"/>
              </w:rPr>
            </w:pPr>
            <w:r>
              <w:rPr>
                <w:rFonts w:eastAsia="仿宋_GB2312" w:hint="eastAsia"/>
                <w:sz w:val="24"/>
              </w:rPr>
              <w:t>经济效益</w:t>
            </w:r>
          </w:p>
          <w:p w:rsidR="00563702" w:rsidRDefault="00563702">
            <w:pPr>
              <w:spacing w:line="360" w:lineRule="exact"/>
              <w:jc w:val="center"/>
              <w:rPr>
                <w:rFonts w:eastAsia="仿宋_GB2312"/>
                <w:sz w:val="24"/>
              </w:rPr>
            </w:pPr>
            <w:r>
              <w:rPr>
                <w:rFonts w:eastAsia="仿宋_GB2312" w:hint="eastAsia"/>
                <w:sz w:val="24"/>
              </w:rPr>
              <w:t>指标</w:t>
            </w:r>
          </w:p>
        </w:tc>
        <w:tc>
          <w:tcPr>
            <w:tcW w:w="1260" w:type="dxa"/>
            <w:gridSpan w:val="3"/>
            <w:vAlign w:val="center"/>
          </w:tcPr>
          <w:p w:rsidR="00563702" w:rsidRPr="00C40A75" w:rsidRDefault="00563702" w:rsidP="00C40A75">
            <w:pPr>
              <w:spacing w:line="240" w:lineRule="exact"/>
              <w:jc w:val="center"/>
              <w:rPr>
                <w:rFonts w:eastAsia="仿宋_GB2312"/>
              </w:rPr>
            </w:pPr>
            <w:r w:rsidRPr="00C40A75">
              <w:rPr>
                <w:rFonts w:eastAsia="仿宋_GB2312" w:hint="eastAsia"/>
              </w:rPr>
              <w:t>拉动城陵矶口岸国际贸易和一般外贸业务，加快城陵矶进出口口岸发展，促进长江沿岸开放型经济发展。</w:t>
            </w:r>
          </w:p>
        </w:tc>
        <w:tc>
          <w:tcPr>
            <w:tcW w:w="1082" w:type="dxa"/>
            <w:gridSpan w:val="2"/>
            <w:vAlign w:val="center"/>
          </w:tcPr>
          <w:p w:rsidR="00563702" w:rsidRPr="00563702" w:rsidRDefault="00563702" w:rsidP="00563702">
            <w:pPr>
              <w:spacing w:line="240" w:lineRule="exact"/>
              <w:jc w:val="center"/>
              <w:rPr>
                <w:rFonts w:eastAsia="仿宋_GB2312"/>
              </w:rPr>
            </w:pPr>
            <w:r w:rsidRPr="00563702">
              <w:rPr>
                <w:rFonts w:eastAsia="仿宋_GB2312" w:hint="eastAsia"/>
              </w:rPr>
              <w:t>全年完成集装箱量</w:t>
            </w:r>
            <w:r w:rsidRPr="00563702">
              <w:rPr>
                <w:rFonts w:eastAsia="仿宋_GB2312" w:hint="eastAsia"/>
              </w:rPr>
              <w:t>60</w:t>
            </w:r>
            <w:r w:rsidRPr="00563702">
              <w:rPr>
                <w:rFonts w:eastAsia="仿宋_GB2312" w:hint="eastAsia"/>
              </w:rPr>
              <w:t>万标箱，完成件杂散货进出港量</w:t>
            </w:r>
            <w:r w:rsidRPr="00563702">
              <w:rPr>
                <w:rFonts w:eastAsia="仿宋_GB2312" w:hint="eastAsia"/>
              </w:rPr>
              <w:t>2000</w:t>
            </w:r>
            <w:r w:rsidRPr="00563702">
              <w:rPr>
                <w:rFonts w:eastAsia="仿宋_GB2312" w:hint="eastAsia"/>
              </w:rPr>
              <w:t>万吨，</w:t>
            </w:r>
          </w:p>
        </w:tc>
        <w:tc>
          <w:tcPr>
            <w:tcW w:w="3036" w:type="dxa"/>
            <w:gridSpan w:val="3"/>
            <w:vAlign w:val="center"/>
          </w:tcPr>
          <w:p w:rsidR="00563702" w:rsidRPr="00563702" w:rsidRDefault="00563702" w:rsidP="00563702">
            <w:pPr>
              <w:spacing w:line="240" w:lineRule="exact"/>
              <w:jc w:val="center"/>
              <w:rPr>
                <w:rFonts w:eastAsia="仿宋_GB2312"/>
              </w:rPr>
            </w:pPr>
            <w:r w:rsidRPr="00563702">
              <w:rPr>
                <w:rFonts w:eastAsia="仿宋_GB2312" w:hint="eastAsia"/>
              </w:rPr>
              <w:t>全年完成集装箱量</w:t>
            </w:r>
            <w:r w:rsidRPr="00563702">
              <w:rPr>
                <w:rFonts w:eastAsia="仿宋_GB2312" w:hint="eastAsia"/>
              </w:rPr>
              <w:t>60</w:t>
            </w:r>
            <w:r>
              <w:rPr>
                <w:rFonts w:eastAsia="仿宋_GB2312" w:hint="eastAsia"/>
              </w:rPr>
              <w:t>.06</w:t>
            </w:r>
            <w:r w:rsidRPr="00563702">
              <w:rPr>
                <w:rFonts w:eastAsia="仿宋_GB2312" w:hint="eastAsia"/>
              </w:rPr>
              <w:t>万标箱，完成件杂散货进出港量</w:t>
            </w:r>
            <w:r w:rsidRPr="00563702">
              <w:rPr>
                <w:rFonts w:eastAsia="仿宋_GB2312" w:hint="eastAsia"/>
              </w:rPr>
              <w:t>2</w:t>
            </w:r>
            <w:r>
              <w:rPr>
                <w:rFonts w:eastAsia="仿宋_GB2312" w:hint="eastAsia"/>
              </w:rPr>
              <w:t>295</w:t>
            </w:r>
            <w:r w:rsidRPr="00563702">
              <w:rPr>
                <w:rFonts w:eastAsia="仿宋_GB2312" w:hint="eastAsia"/>
              </w:rPr>
              <w:t>万吨，</w:t>
            </w:r>
          </w:p>
        </w:tc>
      </w:tr>
      <w:tr w:rsidR="00563702" w:rsidRPr="00563702" w:rsidTr="00AD134A">
        <w:trPr>
          <w:trHeight w:val="6461"/>
          <w:jc w:val="center"/>
        </w:trPr>
        <w:tc>
          <w:tcPr>
            <w:tcW w:w="1473" w:type="dxa"/>
            <w:vMerge/>
            <w:vAlign w:val="center"/>
          </w:tcPr>
          <w:p w:rsidR="00563702" w:rsidRDefault="00563702">
            <w:pPr>
              <w:jc w:val="center"/>
              <w:rPr>
                <w:rFonts w:eastAsia="仿宋_GB2312"/>
                <w:sz w:val="24"/>
              </w:rPr>
            </w:pPr>
          </w:p>
        </w:tc>
        <w:tc>
          <w:tcPr>
            <w:tcW w:w="909" w:type="dxa"/>
            <w:gridSpan w:val="3"/>
            <w:vMerge/>
            <w:vAlign w:val="center"/>
          </w:tcPr>
          <w:p w:rsidR="00563702" w:rsidRDefault="00563702">
            <w:pPr>
              <w:jc w:val="center"/>
              <w:rPr>
                <w:rFonts w:eastAsia="仿宋_GB2312"/>
                <w:sz w:val="24"/>
              </w:rPr>
            </w:pPr>
          </w:p>
        </w:tc>
        <w:tc>
          <w:tcPr>
            <w:tcW w:w="1822" w:type="dxa"/>
            <w:gridSpan w:val="2"/>
            <w:vAlign w:val="center"/>
          </w:tcPr>
          <w:p w:rsidR="00563702" w:rsidRDefault="00563702">
            <w:pPr>
              <w:spacing w:line="360" w:lineRule="exact"/>
              <w:jc w:val="center"/>
              <w:rPr>
                <w:rFonts w:eastAsia="仿宋_GB2312"/>
                <w:sz w:val="24"/>
              </w:rPr>
            </w:pPr>
            <w:r>
              <w:rPr>
                <w:rFonts w:eastAsia="仿宋_GB2312" w:hint="eastAsia"/>
                <w:sz w:val="24"/>
              </w:rPr>
              <w:t>社会效益</w:t>
            </w:r>
          </w:p>
          <w:p w:rsidR="00563702" w:rsidRDefault="00563702">
            <w:pPr>
              <w:spacing w:line="360" w:lineRule="exact"/>
              <w:jc w:val="center"/>
              <w:rPr>
                <w:rFonts w:eastAsia="仿宋_GB2312"/>
                <w:sz w:val="24"/>
              </w:rPr>
            </w:pPr>
            <w:r>
              <w:rPr>
                <w:rFonts w:eastAsia="仿宋_GB2312" w:hint="eastAsia"/>
                <w:sz w:val="24"/>
              </w:rPr>
              <w:t>指标</w:t>
            </w:r>
          </w:p>
        </w:tc>
        <w:tc>
          <w:tcPr>
            <w:tcW w:w="1260" w:type="dxa"/>
            <w:gridSpan w:val="3"/>
            <w:vAlign w:val="center"/>
          </w:tcPr>
          <w:p w:rsidR="00563702" w:rsidRDefault="00563702" w:rsidP="00C40A75">
            <w:pPr>
              <w:spacing w:line="240" w:lineRule="exact"/>
              <w:jc w:val="center"/>
              <w:rPr>
                <w:rFonts w:eastAsia="仿宋_GB2312"/>
                <w:sz w:val="24"/>
              </w:rPr>
            </w:pPr>
            <w:r w:rsidRPr="00C40A75">
              <w:rPr>
                <w:rFonts w:eastAsia="仿宋_GB2312" w:hint="eastAsia"/>
                <w:sz w:val="20"/>
                <w:szCs w:val="20"/>
              </w:rPr>
              <w:t>加快建设一区一港四口岸，鼓励航运企业开行以城陵矶港为始发港或目的港的运营航线，鼓励口岸经营企业做大做强城陵矶口岸平台，鼓励省内外集装箱货物在城陵矶港中转，鼓励进出口、货代企业发挥口岸功能，依托城陵矶口岸从事国际贸易，支持城陵矶综合保税区做大做强。</w:t>
            </w:r>
          </w:p>
        </w:tc>
        <w:tc>
          <w:tcPr>
            <w:tcW w:w="1082" w:type="dxa"/>
            <w:gridSpan w:val="2"/>
            <w:vAlign w:val="center"/>
          </w:tcPr>
          <w:p w:rsidR="00563702" w:rsidRPr="00563702" w:rsidRDefault="00563702" w:rsidP="00563702">
            <w:pPr>
              <w:spacing w:line="240" w:lineRule="exact"/>
              <w:jc w:val="center"/>
              <w:rPr>
                <w:rFonts w:eastAsia="仿宋_GB2312"/>
              </w:rPr>
            </w:pPr>
            <w:r w:rsidRPr="00563702">
              <w:rPr>
                <w:rFonts w:eastAsia="仿宋_GB2312" w:hint="eastAsia"/>
              </w:rPr>
              <w:t>滚装汽车进出</w:t>
            </w:r>
            <w:r w:rsidRPr="00563702">
              <w:rPr>
                <w:rFonts w:eastAsia="仿宋_GB2312" w:hint="eastAsia"/>
              </w:rPr>
              <w:t>150000</w:t>
            </w:r>
            <w:r w:rsidRPr="00563702">
              <w:rPr>
                <w:rFonts w:eastAsia="仿宋_GB2312" w:hint="eastAsia"/>
              </w:rPr>
              <w:t>台，集装箱吞吐量位居长江内河港口第七，直达航线</w:t>
            </w:r>
            <w:r w:rsidRPr="00563702">
              <w:rPr>
                <w:rFonts w:eastAsia="仿宋_GB2312" w:hint="eastAsia"/>
              </w:rPr>
              <w:t>1</w:t>
            </w:r>
            <w:r w:rsidRPr="00563702">
              <w:rPr>
                <w:rFonts w:eastAsia="仿宋_GB2312" w:hint="eastAsia"/>
              </w:rPr>
              <w:t>条，国际接力航线</w:t>
            </w:r>
            <w:r w:rsidRPr="00563702">
              <w:rPr>
                <w:rFonts w:eastAsia="仿宋_GB2312" w:hint="eastAsia"/>
              </w:rPr>
              <w:t>3</w:t>
            </w:r>
            <w:r w:rsidRPr="00563702">
              <w:rPr>
                <w:rFonts w:eastAsia="仿宋_GB2312" w:hint="eastAsia"/>
              </w:rPr>
              <w:t>条，省际航线四条，省内航线</w:t>
            </w:r>
            <w:r w:rsidRPr="00563702">
              <w:rPr>
                <w:rFonts w:eastAsia="仿宋_GB2312" w:hint="eastAsia"/>
              </w:rPr>
              <w:t>4</w:t>
            </w:r>
            <w:r w:rsidRPr="00563702">
              <w:rPr>
                <w:rFonts w:eastAsia="仿宋_GB2312" w:hint="eastAsia"/>
              </w:rPr>
              <w:t>条</w:t>
            </w:r>
          </w:p>
        </w:tc>
        <w:tc>
          <w:tcPr>
            <w:tcW w:w="3036" w:type="dxa"/>
            <w:gridSpan w:val="3"/>
            <w:vAlign w:val="center"/>
          </w:tcPr>
          <w:p w:rsidR="00563702" w:rsidRPr="00563702" w:rsidRDefault="00563702" w:rsidP="00563702">
            <w:pPr>
              <w:spacing w:line="240" w:lineRule="exact"/>
              <w:jc w:val="center"/>
              <w:rPr>
                <w:rFonts w:eastAsia="仿宋_GB2312"/>
              </w:rPr>
            </w:pPr>
            <w:r w:rsidRPr="00563702">
              <w:rPr>
                <w:rFonts w:eastAsia="仿宋_GB2312" w:hint="eastAsia"/>
              </w:rPr>
              <w:t>滚装汽车进出</w:t>
            </w:r>
            <w:r w:rsidRPr="00563702">
              <w:rPr>
                <w:rFonts w:eastAsia="仿宋_GB2312" w:hint="eastAsia"/>
              </w:rPr>
              <w:t>15</w:t>
            </w:r>
            <w:r>
              <w:rPr>
                <w:rFonts w:eastAsia="仿宋_GB2312" w:hint="eastAsia"/>
              </w:rPr>
              <w:t>0979</w:t>
            </w:r>
            <w:r w:rsidRPr="00563702">
              <w:rPr>
                <w:rFonts w:eastAsia="仿宋_GB2312" w:hint="eastAsia"/>
              </w:rPr>
              <w:t>台，集装箱吞吐量位居长江内河港口第七，直达航线</w:t>
            </w:r>
            <w:r w:rsidRPr="00563702">
              <w:rPr>
                <w:rFonts w:eastAsia="仿宋_GB2312" w:hint="eastAsia"/>
              </w:rPr>
              <w:t>1</w:t>
            </w:r>
            <w:r w:rsidRPr="00563702">
              <w:rPr>
                <w:rFonts w:eastAsia="仿宋_GB2312" w:hint="eastAsia"/>
              </w:rPr>
              <w:t>条，国际接力航线</w:t>
            </w:r>
            <w:r w:rsidRPr="00563702">
              <w:rPr>
                <w:rFonts w:eastAsia="仿宋_GB2312" w:hint="eastAsia"/>
              </w:rPr>
              <w:t>3</w:t>
            </w:r>
            <w:r w:rsidRPr="00563702">
              <w:rPr>
                <w:rFonts w:eastAsia="仿宋_GB2312" w:hint="eastAsia"/>
              </w:rPr>
              <w:t>条，省际航线</w:t>
            </w:r>
            <w:r>
              <w:rPr>
                <w:rFonts w:eastAsia="仿宋_GB2312" w:hint="eastAsia"/>
              </w:rPr>
              <w:t>4</w:t>
            </w:r>
            <w:r w:rsidRPr="00563702">
              <w:rPr>
                <w:rFonts w:eastAsia="仿宋_GB2312" w:hint="eastAsia"/>
              </w:rPr>
              <w:t>条，省内航线</w:t>
            </w:r>
            <w:r w:rsidRPr="00563702">
              <w:rPr>
                <w:rFonts w:eastAsia="仿宋_GB2312" w:hint="eastAsia"/>
              </w:rPr>
              <w:t>4</w:t>
            </w:r>
            <w:r w:rsidRPr="00563702">
              <w:rPr>
                <w:rFonts w:eastAsia="仿宋_GB2312" w:hint="eastAsia"/>
              </w:rPr>
              <w:t>条</w:t>
            </w:r>
          </w:p>
        </w:tc>
      </w:tr>
      <w:tr w:rsidR="00563702" w:rsidTr="00E5067C">
        <w:trPr>
          <w:trHeight w:val="1068"/>
          <w:jc w:val="center"/>
        </w:trPr>
        <w:tc>
          <w:tcPr>
            <w:tcW w:w="1473" w:type="dxa"/>
            <w:vMerge/>
            <w:vAlign w:val="center"/>
          </w:tcPr>
          <w:p w:rsidR="00563702" w:rsidRDefault="00563702">
            <w:pPr>
              <w:jc w:val="center"/>
              <w:rPr>
                <w:rFonts w:eastAsia="仿宋_GB2312"/>
                <w:sz w:val="24"/>
              </w:rPr>
            </w:pPr>
          </w:p>
        </w:tc>
        <w:tc>
          <w:tcPr>
            <w:tcW w:w="909" w:type="dxa"/>
            <w:gridSpan w:val="3"/>
            <w:vMerge/>
            <w:vAlign w:val="center"/>
          </w:tcPr>
          <w:p w:rsidR="00563702" w:rsidRDefault="00563702">
            <w:pPr>
              <w:jc w:val="center"/>
              <w:rPr>
                <w:rFonts w:eastAsia="仿宋_GB2312"/>
                <w:sz w:val="24"/>
              </w:rPr>
            </w:pPr>
          </w:p>
        </w:tc>
        <w:tc>
          <w:tcPr>
            <w:tcW w:w="1822" w:type="dxa"/>
            <w:gridSpan w:val="2"/>
            <w:vAlign w:val="center"/>
          </w:tcPr>
          <w:p w:rsidR="00563702" w:rsidRDefault="00563702">
            <w:pPr>
              <w:spacing w:line="360" w:lineRule="exact"/>
              <w:jc w:val="center"/>
              <w:rPr>
                <w:rFonts w:eastAsia="仿宋_GB2312"/>
                <w:sz w:val="24"/>
              </w:rPr>
            </w:pPr>
            <w:r>
              <w:rPr>
                <w:rFonts w:eastAsia="仿宋_GB2312" w:hint="eastAsia"/>
                <w:sz w:val="24"/>
              </w:rPr>
              <w:t>生态效益</w:t>
            </w:r>
          </w:p>
          <w:p w:rsidR="00563702" w:rsidRDefault="00563702">
            <w:pPr>
              <w:spacing w:line="360" w:lineRule="exact"/>
              <w:jc w:val="center"/>
              <w:rPr>
                <w:rFonts w:eastAsia="仿宋_GB2312"/>
                <w:sz w:val="24"/>
              </w:rPr>
            </w:pPr>
            <w:r>
              <w:rPr>
                <w:rFonts w:eastAsia="仿宋_GB2312" w:hint="eastAsia"/>
                <w:sz w:val="24"/>
              </w:rPr>
              <w:t>指标</w:t>
            </w:r>
          </w:p>
        </w:tc>
        <w:tc>
          <w:tcPr>
            <w:tcW w:w="1260" w:type="dxa"/>
            <w:gridSpan w:val="3"/>
            <w:vAlign w:val="center"/>
          </w:tcPr>
          <w:p w:rsidR="00563702" w:rsidRDefault="00563702">
            <w:pPr>
              <w:spacing w:line="360" w:lineRule="exact"/>
              <w:jc w:val="center"/>
              <w:rPr>
                <w:rFonts w:eastAsia="仿宋_GB2312"/>
                <w:sz w:val="24"/>
              </w:rPr>
            </w:pPr>
            <w:r w:rsidRPr="00C40A75">
              <w:rPr>
                <w:rFonts w:eastAsia="仿宋_GB2312" w:hint="eastAsia"/>
                <w:sz w:val="24"/>
              </w:rPr>
              <w:t>生态平衡</w:t>
            </w:r>
          </w:p>
        </w:tc>
        <w:tc>
          <w:tcPr>
            <w:tcW w:w="1082" w:type="dxa"/>
            <w:gridSpan w:val="2"/>
            <w:vAlign w:val="center"/>
          </w:tcPr>
          <w:p w:rsidR="00563702" w:rsidRDefault="00563702">
            <w:pPr>
              <w:jc w:val="center"/>
              <w:rPr>
                <w:rFonts w:eastAsia="仿宋_GB2312"/>
                <w:sz w:val="24"/>
              </w:rPr>
            </w:pPr>
            <w:r w:rsidRPr="00563702">
              <w:rPr>
                <w:rFonts w:eastAsia="仿宋_GB2312" w:hint="eastAsia"/>
                <w:sz w:val="22"/>
              </w:rPr>
              <w:t>生态平衡</w:t>
            </w:r>
          </w:p>
        </w:tc>
        <w:tc>
          <w:tcPr>
            <w:tcW w:w="3036" w:type="dxa"/>
            <w:gridSpan w:val="3"/>
            <w:vAlign w:val="center"/>
          </w:tcPr>
          <w:p w:rsidR="00563702" w:rsidRDefault="00563702">
            <w:pPr>
              <w:jc w:val="center"/>
              <w:rPr>
                <w:rFonts w:eastAsia="仿宋_GB2312"/>
                <w:sz w:val="24"/>
              </w:rPr>
            </w:pPr>
            <w:r w:rsidRPr="00C40A75">
              <w:rPr>
                <w:rFonts w:eastAsia="仿宋_GB2312" w:hint="eastAsia"/>
                <w:sz w:val="24"/>
              </w:rPr>
              <w:t>生态平衡</w:t>
            </w:r>
          </w:p>
        </w:tc>
      </w:tr>
      <w:tr w:rsidR="00563702" w:rsidTr="00391179">
        <w:trPr>
          <w:trHeight w:hRule="exact" w:val="539"/>
          <w:jc w:val="center"/>
        </w:trPr>
        <w:tc>
          <w:tcPr>
            <w:tcW w:w="1473" w:type="dxa"/>
            <w:vMerge/>
            <w:vAlign w:val="center"/>
          </w:tcPr>
          <w:p w:rsidR="00563702" w:rsidRDefault="00563702">
            <w:pPr>
              <w:jc w:val="center"/>
              <w:rPr>
                <w:rFonts w:eastAsia="仿宋_GB2312"/>
                <w:sz w:val="24"/>
              </w:rPr>
            </w:pPr>
          </w:p>
        </w:tc>
        <w:tc>
          <w:tcPr>
            <w:tcW w:w="909" w:type="dxa"/>
            <w:gridSpan w:val="3"/>
            <w:vMerge/>
            <w:vAlign w:val="center"/>
          </w:tcPr>
          <w:p w:rsidR="00563702" w:rsidRDefault="00563702">
            <w:pPr>
              <w:jc w:val="center"/>
              <w:rPr>
                <w:rFonts w:eastAsia="仿宋_GB2312"/>
                <w:sz w:val="24"/>
              </w:rPr>
            </w:pPr>
          </w:p>
        </w:tc>
        <w:tc>
          <w:tcPr>
            <w:tcW w:w="1822" w:type="dxa"/>
            <w:gridSpan w:val="2"/>
            <w:vMerge w:val="restart"/>
            <w:vAlign w:val="center"/>
          </w:tcPr>
          <w:p w:rsidR="00563702" w:rsidRDefault="00563702">
            <w:pPr>
              <w:spacing w:line="360" w:lineRule="exact"/>
              <w:jc w:val="center"/>
              <w:rPr>
                <w:rFonts w:eastAsia="仿宋_GB2312"/>
                <w:sz w:val="24"/>
              </w:rPr>
            </w:pPr>
            <w:r>
              <w:rPr>
                <w:rFonts w:eastAsia="仿宋_GB2312" w:hint="eastAsia"/>
                <w:sz w:val="24"/>
              </w:rPr>
              <w:t>服务对象满意度指标</w:t>
            </w:r>
          </w:p>
        </w:tc>
        <w:tc>
          <w:tcPr>
            <w:tcW w:w="1260" w:type="dxa"/>
            <w:gridSpan w:val="3"/>
            <w:tcBorders>
              <w:bottom w:val="single" w:sz="4" w:space="0" w:color="auto"/>
            </w:tcBorders>
            <w:vAlign w:val="center"/>
          </w:tcPr>
          <w:p w:rsidR="00563702" w:rsidRPr="00563702" w:rsidRDefault="00563702" w:rsidP="00C40A75">
            <w:pPr>
              <w:spacing w:line="240" w:lineRule="exact"/>
              <w:jc w:val="center"/>
              <w:rPr>
                <w:rFonts w:eastAsia="仿宋_GB2312"/>
              </w:rPr>
            </w:pPr>
            <w:r w:rsidRPr="00563702">
              <w:rPr>
                <w:rFonts w:eastAsia="仿宋_GB2312" w:hint="eastAsia"/>
              </w:rPr>
              <w:t>服务对象满意度</w:t>
            </w:r>
            <w:r w:rsidRPr="00563702">
              <w:rPr>
                <w:rFonts w:eastAsia="仿宋_GB2312" w:hint="eastAsia"/>
              </w:rPr>
              <w:t>100%</w:t>
            </w:r>
          </w:p>
        </w:tc>
        <w:tc>
          <w:tcPr>
            <w:tcW w:w="1082" w:type="dxa"/>
            <w:gridSpan w:val="2"/>
            <w:tcBorders>
              <w:bottom w:val="single" w:sz="4" w:space="0" w:color="auto"/>
            </w:tcBorders>
            <w:vAlign w:val="center"/>
          </w:tcPr>
          <w:p w:rsidR="00563702" w:rsidRDefault="00563702">
            <w:pPr>
              <w:jc w:val="center"/>
              <w:rPr>
                <w:rFonts w:eastAsia="仿宋_GB2312"/>
                <w:sz w:val="24"/>
              </w:rPr>
            </w:pPr>
            <w:r>
              <w:rPr>
                <w:rFonts w:eastAsia="仿宋_GB2312" w:hint="eastAsia"/>
                <w:sz w:val="24"/>
              </w:rPr>
              <w:t>100</w:t>
            </w:r>
          </w:p>
        </w:tc>
        <w:tc>
          <w:tcPr>
            <w:tcW w:w="3036" w:type="dxa"/>
            <w:gridSpan w:val="3"/>
            <w:tcBorders>
              <w:bottom w:val="single" w:sz="4" w:space="0" w:color="auto"/>
            </w:tcBorders>
            <w:vAlign w:val="center"/>
          </w:tcPr>
          <w:p w:rsidR="00563702" w:rsidRDefault="00563702">
            <w:pPr>
              <w:jc w:val="center"/>
              <w:rPr>
                <w:rFonts w:eastAsia="仿宋_GB2312"/>
                <w:sz w:val="24"/>
              </w:rPr>
            </w:pPr>
            <w:r>
              <w:rPr>
                <w:rFonts w:eastAsia="仿宋_GB2312" w:hint="eastAsia"/>
                <w:sz w:val="24"/>
              </w:rPr>
              <w:t>100</w:t>
            </w:r>
          </w:p>
        </w:tc>
      </w:tr>
      <w:tr w:rsidR="00563702" w:rsidTr="00391179">
        <w:trPr>
          <w:trHeight w:hRule="exact" w:val="539"/>
          <w:jc w:val="center"/>
        </w:trPr>
        <w:tc>
          <w:tcPr>
            <w:tcW w:w="1473" w:type="dxa"/>
            <w:vMerge/>
            <w:vAlign w:val="center"/>
          </w:tcPr>
          <w:p w:rsidR="00563702" w:rsidRDefault="00563702">
            <w:pPr>
              <w:jc w:val="center"/>
              <w:rPr>
                <w:rFonts w:eastAsia="仿宋_GB2312"/>
                <w:sz w:val="24"/>
              </w:rPr>
            </w:pPr>
          </w:p>
        </w:tc>
        <w:tc>
          <w:tcPr>
            <w:tcW w:w="909" w:type="dxa"/>
            <w:gridSpan w:val="3"/>
            <w:vMerge/>
            <w:vAlign w:val="center"/>
          </w:tcPr>
          <w:p w:rsidR="00563702" w:rsidRDefault="00563702">
            <w:pPr>
              <w:jc w:val="center"/>
              <w:rPr>
                <w:rFonts w:eastAsia="仿宋_GB2312"/>
                <w:sz w:val="24"/>
              </w:rPr>
            </w:pPr>
          </w:p>
        </w:tc>
        <w:tc>
          <w:tcPr>
            <w:tcW w:w="1822" w:type="dxa"/>
            <w:gridSpan w:val="2"/>
            <w:vMerge/>
            <w:vAlign w:val="center"/>
          </w:tcPr>
          <w:p w:rsidR="00563702" w:rsidRDefault="00563702">
            <w:pPr>
              <w:spacing w:line="360" w:lineRule="exact"/>
              <w:jc w:val="center"/>
              <w:rPr>
                <w:rFonts w:eastAsia="仿宋_GB2312"/>
                <w:sz w:val="24"/>
              </w:rPr>
            </w:pPr>
          </w:p>
        </w:tc>
        <w:tc>
          <w:tcPr>
            <w:tcW w:w="1260" w:type="dxa"/>
            <w:gridSpan w:val="3"/>
            <w:tcBorders>
              <w:bottom w:val="single" w:sz="4" w:space="0" w:color="auto"/>
            </w:tcBorders>
            <w:vAlign w:val="center"/>
          </w:tcPr>
          <w:p w:rsidR="00563702" w:rsidRPr="00563702" w:rsidRDefault="00563702" w:rsidP="00C40A75">
            <w:pPr>
              <w:spacing w:line="240" w:lineRule="exact"/>
              <w:jc w:val="center"/>
              <w:rPr>
                <w:rFonts w:eastAsia="仿宋_GB2312"/>
              </w:rPr>
            </w:pPr>
            <w:r w:rsidRPr="00563702">
              <w:rPr>
                <w:rFonts w:eastAsia="仿宋_GB2312" w:hint="eastAsia"/>
              </w:rPr>
              <w:t>社会公众满意度</w:t>
            </w:r>
            <w:r w:rsidRPr="00563702">
              <w:rPr>
                <w:rFonts w:eastAsia="仿宋_GB2312" w:hint="eastAsia"/>
              </w:rPr>
              <w:t>100%</w:t>
            </w:r>
          </w:p>
        </w:tc>
        <w:tc>
          <w:tcPr>
            <w:tcW w:w="1082" w:type="dxa"/>
            <w:gridSpan w:val="2"/>
            <w:tcBorders>
              <w:bottom w:val="single" w:sz="4" w:space="0" w:color="auto"/>
            </w:tcBorders>
            <w:vAlign w:val="center"/>
          </w:tcPr>
          <w:p w:rsidR="00563702" w:rsidRDefault="00563702">
            <w:pPr>
              <w:jc w:val="center"/>
              <w:rPr>
                <w:rFonts w:eastAsia="仿宋_GB2312"/>
                <w:sz w:val="24"/>
              </w:rPr>
            </w:pPr>
            <w:r>
              <w:rPr>
                <w:rFonts w:eastAsia="仿宋_GB2312" w:hint="eastAsia"/>
                <w:sz w:val="24"/>
              </w:rPr>
              <w:t>100</w:t>
            </w:r>
          </w:p>
        </w:tc>
        <w:tc>
          <w:tcPr>
            <w:tcW w:w="3036" w:type="dxa"/>
            <w:gridSpan w:val="3"/>
            <w:tcBorders>
              <w:bottom w:val="single" w:sz="4" w:space="0" w:color="auto"/>
            </w:tcBorders>
            <w:vAlign w:val="center"/>
          </w:tcPr>
          <w:p w:rsidR="00563702" w:rsidRDefault="00563702">
            <w:pPr>
              <w:jc w:val="center"/>
              <w:rPr>
                <w:rFonts w:eastAsia="仿宋_GB2312"/>
                <w:sz w:val="24"/>
              </w:rPr>
            </w:pPr>
            <w:r>
              <w:rPr>
                <w:rFonts w:eastAsia="仿宋_GB2312" w:hint="eastAsia"/>
                <w:sz w:val="24"/>
              </w:rPr>
              <w:t>100</w:t>
            </w:r>
          </w:p>
        </w:tc>
      </w:tr>
      <w:tr w:rsidR="00563702" w:rsidTr="00A66DDF">
        <w:trPr>
          <w:trHeight w:hRule="exact" w:val="539"/>
          <w:jc w:val="center"/>
        </w:trPr>
        <w:tc>
          <w:tcPr>
            <w:tcW w:w="2382" w:type="dxa"/>
            <w:gridSpan w:val="4"/>
            <w:tcBorders>
              <w:bottom w:val="single" w:sz="4" w:space="0" w:color="auto"/>
            </w:tcBorders>
            <w:vAlign w:val="center"/>
          </w:tcPr>
          <w:p w:rsidR="00563702" w:rsidRDefault="00563702">
            <w:pPr>
              <w:jc w:val="center"/>
              <w:rPr>
                <w:rFonts w:eastAsia="仿宋_GB2312"/>
                <w:sz w:val="24"/>
              </w:rPr>
            </w:pPr>
            <w:r>
              <w:rPr>
                <w:rFonts w:eastAsia="仿宋_GB2312" w:hint="eastAsia"/>
                <w:bCs/>
                <w:sz w:val="24"/>
              </w:rPr>
              <w:t>绩效自评综合得分</w:t>
            </w:r>
          </w:p>
        </w:tc>
        <w:tc>
          <w:tcPr>
            <w:tcW w:w="7200" w:type="dxa"/>
            <w:gridSpan w:val="10"/>
            <w:tcBorders>
              <w:bottom w:val="single" w:sz="4" w:space="0" w:color="auto"/>
            </w:tcBorders>
            <w:vAlign w:val="center"/>
          </w:tcPr>
          <w:p w:rsidR="00563702" w:rsidRDefault="00A66DDF" w:rsidP="00A66DDF">
            <w:pPr>
              <w:jc w:val="center"/>
              <w:rPr>
                <w:rFonts w:eastAsia="仿宋_GB2312"/>
                <w:sz w:val="24"/>
              </w:rPr>
            </w:pPr>
            <w:r>
              <w:rPr>
                <w:rFonts w:eastAsia="仿宋_GB2312" w:hint="eastAsia"/>
                <w:sz w:val="24"/>
              </w:rPr>
              <w:t>100</w:t>
            </w:r>
          </w:p>
        </w:tc>
      </w:tr>
      <w:tr w:rsidR="00563702" w:rsidTr="00A66DDF">
        <w:trPr>
          <w:trHeight w:hRule="exact" w:val="539"/>
          <w:jc w:val="center"/>
        </w:trPr>
        <w:tc>
          <w:tcPr>
            <w:tcW w:w="2382" w:type="dxa"/>
            <w:gridSpan w:val="4"/>
            <w:tcBorders>
              <w:bottom w:val="single" w:sz="4" w:space="0" w:color="auto"/>
            </w:tcBorders>
            <w:vAlign w:val="center"/>
          </w:tcPr>
          <w:p w:rsidR="00563702" w:rsidRDefault="00563702">
            <w:pPr>
              <w:jc w:val="center"/>
              <w:rPr>
                <w:rFonts w:eastAsia="仿宋_GB2312"/>
                <w:bCs/>
                <w:sz w:val="24"/>
              </w:rPr>
            </w:pPr>
            <w:r>
              <w:rPr>
                <w:rFonts w:eastAsia="仿宋_GB2312" w:hint="eastAsia"/>
                <w:bCs/>
                <w:sz w:val="24"/>
              </w:rPr>
              <w:t>评价等次</w:t>
            </w:r>
          </w:p>
        </w:tc>
        <w:tc>
          <w:tcPr>
            <w:tcW w:w="7200" w:type="dxa"/>
            <w:gridSpan w:val="10"/>
            <w:tcBorders>
              <w:bottom w:val="single" w:sz="4" w:space="0" w:color="auto"/>
            </w:tcBorders>
            <w:vAlign w:val="center"/>
          </w:tcPr>
          <w:p w:rsidR="00563702" w:rsidRDefault="00A66DDF" w:rsidP="00A66DDF">
            <w:pPr>
              <w:jc w:val="center"/>
              <w:rPr>
                <w:rFonts w:eastAsia="仿宋_GB2312"/>
                <w:sz w:val="24"/>
              </w:rPr>
            </w:pPr>
            <w:r>
              <w:rPr>
                <w:rFonts w:eastAsia="仿宋_GB2312" w:hint="eastAsia"/>
                <w:sz w:val="24"/>
              </w:rPr>
              <w:t>优秀</w:t>
            </w:r>
          </w:p>
        </w:tc>
      </w:tr>
      <w:tr w:rsidR="00563702" w:rsidTr="00391179">
        <w:trPr>
          <w:trHeight w:hRule="exact" w:val="680"/>
          <w:jc w:val="center"/>
        </w:trPr>
        <w:tc>
          <w:tcPr>
            <w:tcW w:w="9582" w:type="dxa"/>
            <w:gridSpan w:val="14"/>
            <w:vAlign w:val="center"/>
          </w:tcPr>
          <w:p w:rsidR="00563702" w:rsidRDefault="00563702">
            <w:pPr>
              <w:jc w:val="center"/>
              <w:rPr>
                <w:rFonts w:eastAsia="仿宋_GB2312"/>
                <w:b/>
                <w:sz w:val="24"/>
              </w:rPr>
            </w:pPr>
            <w:r>
              <w:rPr>
                <w:rFonts w:eastAsia="仿宋_GB2312" w:hint="eastAsia"/>
                <w:b/>
                <w:sz w:val="24"/>
              </w:rPr>
              <w:t>四、评价人员</w:t>
            </w:r>
          </w:p>
        </w:tc>
      </w:tr>
      <w:tr w:rsidR="00563702" w:rsidTr="00391179">
        <w:trPr>
          <w:trHeight w:hRule="exact" w:val="567"/>
          <w:jc w:val="center"/>
        </w:trPr>
        <w:tc>
          <w:tcPr>
            <w:tcW w:w="2264" w:type="dxa"/>
            <w:gridSpan w:val="3"/>
            <w:vAlign w:val="center"/>
          </w:tcPr>
          <w:p w:rsidR="00563702" w:rsidRDefault="00563702">
            <w:pPr>
              <w:jc w:val="center"/>
              <w:rPr>
                <w:rFonts w:eastAsia="仿宋_GB2312"/>
                <w:sz w:val="24"/>
              </w:rPr>
            </w:pPr>
            <w:r>
              <w:rPr>
                <w:rFonts w:eastAsia="仿宋_GB2312" w:hint="eastAsia"/>
                <w:sz w:val="24"/>
              </w:rPr>
              <w:t>姓名</w:t>
            </w:r>
          </w:p>
        </w:tc>
        <w:tc>
          <w:tcPr>
            <w:tcW w:w="2332" w:type="dxa"/>
            <w:gridSpan w:val="4"/>
            <w:vAlign w:val="center"/>
          </w:tcPr>
          <w:p w:rsidR="00563702" w:rsidRDefault="00563702">
            <w:pPr>
              <w:jc w:val="center"/>
              <w:rPr>
                <w:rFonts w:eastAsia="仿宋_GB2312"/>
                <w:sz w:val="24"/>
              </w:rPr>
            </w:pPr>
            <w:r>
              <w:rPr>
                <w:rFonts w:eastAsia="仿宋_GB2312" w:hint="eastAsia"/>
                <w:sz w:val="24"/>
              </w:rPr>
              <w:t>职称</w:t>
            </w:r>
            <w:r>
              <w:rPr>
                <w:rFonts w:eastAsia="仿宋_GB2312" w:hint="eastAsia"/>
                <w:sz w:val="24"/>
              </w:rPr>
              <w:t>/</w:t>
            </w:r>
            <w:r>
              <w:rPr>
                <w:rFonts w:eastAsia="仿宋_GB2312" w:hint="eastAsia"/>
                <w:sz w:val="24"/>
              </w:rPr>
              <w:t>职务</w:t>
            </w:r>
          </w:p>
        </w:tc>
        <w:tc>
          <w:tcPr>
            <w:tcW w:w="1950" w:type="dxa"/>
            <w:gridSpan w:val="4"/>
            <w:vAlign w:val="center"/>
          </w:tcPr>
          <w:p w:rsidR="00563702" w:rsidRDefault="00563702">
            <w:pPr>
              <w:jc w:val="center"/>
              <w:rPr>
                <w:rFonts w:eastAsia="仿宋_GB2312"/>
                <w:sz w:val="24"/>
              </w:rPr>
            </w:pPr>
            <w:r>
              <w:rPr>
                <w:rFonts w:eastAsia="仿宋_GB2312" w:hint="eastAsia"/>
                <w:sz w:val="24"/>
              </w:rPr>
              <w:t>单</w:t>
            </w:r>
            <w:r>
              <w:rPr>
                <w:rFonts w:eastAsia="仿宋_GB2312" w:hint="eastAsia"/>
                <w:sz w:val="24"/>
              </w:rPr>
              <w:t xml:space="preserve">  </w:t>
            </w:r>
            <w:r>
              <w:rPr>
                <w:rFonts w:eastAsia="仿宋_GB2312" w:hint="eastAsia"/>
                <w:sz w:val="24"/>
              </w:rPr>
              <w:t>位</w:t>
            </w:r>
          </w:p>
        </w:tc>
        <w:tc>
          <w:tcPr>
            <w:tcW w:w="3036" w:type="dxa"/>
            <w:gridSpan w:val="3"/>
            <w:vAlign w:val="center"/>
          </w:tcPr>
          <w:p w:rsidR="00563702" w:rsidRDefault="00563702">
            <w:pPr>
              <w:jc w:val="center"/>
              <w:rPr>
                <w:rFonts w:eastAsia="仿宋_GB2312"/>
                <w:sz w:val="24"/>
              </w:rPr>
            </w:pPr>
            <w:r>
              <w:rPr>
                <w:rFonts w:eastAsia="仿宋_GB2312" w:hint="eastAsia"/>
                <w:sz w:val="24"/>
              </w:rPr>
              <w:t>签字</w:t>
            </w:r>
          </w:p>
        </w:tc>
      </w:tr>
      <w:tr w:rsidR="00563702" w:rsidTr="00391179">
        <w:trPr>
          <w:trHeight w:hRule="exact" w:val="567"/>
          <w:jc w:val="center"/>
        </w:trPr>
        <w:tc>
          <w:tcPr>
            <w:tcW w:w="2264" w:type="dxa"/>
            <w:gridSpan w:val="3"/>
            <w:vAlign w:val="center"/>
          </w:tcPr>
          <w:p w:rsidR="00563702" w:rsidRDefault="00563702">
            <w:pPr>
              <w:rPr>
                <w:rFonts w:eastAsia="仿宋_GB2312"/>
                <w:sz w:val="24"/>
              </w:rPr>
            </w:pPr>
            <w:r>
              <w:rPr>
                <w:rFonts w:eastAsia="仿宋_GB2312" w:hint="eastAsia"/>
                <w:sz w:val="24"/>
              </w:rPr>
              <w:t>李艳超</w:t>
            </w:r>
          </w:p>
        </w:tc>
        <w:tc>
          <w:tcPr>
            <w:tcW w:w="2332" w:type="dxa"/>
            <w:gridSpan w:val="4"/>
            <w:vAlign w:val="center"/>
          </w:tcPr>
          <w:p w:rsidR="00563702" w:rsidRDefault="00563702" w:rsidP="002313F2">
            <w:pPr>
              <w:autoSpaceDN w:val="0"/>
              <w:spacing w:line="320" w:lineRule="exact"/>
              <w:jc w:val="center"/>
              <w:textAlignment w:val="center"/>
              <w:rPr>
                <w:rFonts w:eastAsia="仿宋_GB2312"/>
                <w:sz w:val="24"/>
              </w:rPr>
            </w:pPr>
            <w:r>
              <w:rPr>
                <w:rFonts w:ascii="仿宋_GB2312" w:eastAsia="仿宋_GB2312" w:hAnsi="仿宋_GB2312" w:cs="仿宋_GB2312" w:hint="eastAsia"/>
                <w:color w:val="000000"/>
                <w:sz w:val="24"/>
              </w:rPr>
              <w:t>科员</w:t>
            </w:r>
          </w:p>
        </w:tc>
        <w:tc>
          <w:tcPr>
            <w:tcW w:w="1950" w:type="dxa"/>
            <w:gridSpan w:val="4"/>
            <w:vAlign w:val="center"/>
          </w:tcPr>
          <w:p w:rsidR="00563702" w:rsidRDefault="00563702" w:rsidP="002313F2">
            <w:pPr>
              <w:autoSpaceDN w:val="0"/>
              <w:spacing w:line="320" w:lineRule="exact"/>
              <w:jc w:val="center"/>
              <w:textAlignment w:val="center"/>
              <w:rPr>
                <w:rFonts w:eastAsia="仿宋_GB2312"/>
                <w:sz w:val="24"/>
              </w:rPr>
            </w:pPr>
            <w:r>
              <w:rPr>
                <w:rFonts w:ascii="仿宋_GB2312" w:eastAsia="仿宋_GB2312" w:hAnsi="仿宋_GB2312" w:cs="仿宋_GB2312" w:hint="eastAsia"/>
                <w:color w:val="000000"/>
                <w:sz w:val="24"/>
              </w:rPr>
              <w:t>港口管理部</w:t>
            </w:r>
          </w:p>
        </w:tc>
        <w:tc>
          <w:tcPr>
            <w:tcW w:w="3036" w:type="dxa"/>
            <w:gridSpan w:val="3"/>
            <w:vAlign w:val="center"/>
          </w:tcPr>
          <w:p w:rsidR="00563702" w:rsidRDefault="00563702">
            <w:pPr>
              <w:rPr>
                <w:rFonts w:eastAsia="仿宋_GB2312"/>
                <w:sz w:val="24"/>
              </w:rPr>
            </w:pPr>
          </w:p>
        </w:tc>
      </w:tr>
      <w:tr w:rsidR="00563702" w:rsidTr="00391179">
        <w:trPr>
          <w:trHeight w:hRule="exact" w:val="567"/>
          <w:jc w:val="center"/>
        </w:trPr>
        <w:tc>
          <w:tcPr>
            <w:tcW w:w="2264" w:type="dxa"/>
            <w:gridSpan w:val="3"/>
            <w:vAlign w:val="center"/>
          </w:tcPr>
          <w:p w:rsidR="00563702" w:rsidRDefault="00563702">
            <w:pPr>
              <w:rPr>
                <w:rFonts w:eastAsia="仿宋_GB2312"/>
                <w:sz w:val="24"/>
              </w:rPr>
            </w:pPr>
            <w:r>
              <w:rPr>
                <w:rFonts w:eastAsia="仿宋_GB2312" w:hint="eastAsia"/>
                <w:sz w:val="24"/>
              </w:rPr>
              <w:t>胡雅琴</w:t>
            </w:r>
          </w:p>
        </w:tc>
        <w:tc>
          <w:tcPr>
            <w:tcW w:w="2332" w:type="dxa"/>
            <w:gridSpan w:val="4"/>
            <w:vAlign w:val="center"/>
          </w:tcPr>
          <w:p w:rsidR="00563702" w:rsidRDefault="00563702" w:rsidP="002313F2">
            <w:pPr>
              <w:autoSpaceDN w:val="0"/>
              <w:spacing w:line="320" w:lineRule="exact"/>
              <w:jc w:val="center"/>
              <w:textAlignment w:val="center"/>
              <w:rPr>
                <w:rFonts w:eastAsia="仿宋_GB2312"/>
                <w:sz w:val="24"/>
              </w:rPr>
            </w:pPr>
            <w:r>
              <w:rPr>
                <w:rFonts w:ascii="仿宋_GB2312" w:eastAsia="仿宋_GB2312" w:hAnsi="仿宋_GB2312" w:cs="仿宋_GB2312" w:hint="eastAsia"/>
                <w:color w:val="000000"/>
                <w:sz w:val="24"/>
              </w:rPr>
              <w:t>科员</w:t>
            </w:r>
          </w:p>
        </w:tc>
        <w:tc>
          <w:tcPr>
            <w:tcW w:w="1950" w:type="dxa"/>
            <w:gridSpan w:val="4"/>
            <w:vAlign w:val="center"/>
          </w:tcPr>
          <w:p w:rsidR="00563702" w:rsidRDefault="00563702" w:rsidP="002313F2">
            <w:pPr>
              <w:autoSpaceDN w:val="0"/>
              <w:spacing w:line="320" w:lineRule="exact"/>
              <w:jc w:val="center"/>
              <w:textAlignment w:val="center"/>
              <w:rPr>
                <w:rFonts w:eastAsia="仿宋_GB2312"/>
                <w:sz w:val="24"/>
              </w:rPr>
            </w:pPr>
            <w:r>
              <w:rPr>
                <w:rFonts w:ascii="仿宋_GB2312" w:eastAsia="仿宋_GB2312" w:hAnsi="仿宋_GB2312" w:cs="仿宋_GB2312" w:hint="eastAsia"/>
                <w:color w:val="000000"/>
                <w:sz w:val="24"/>
              </w:rPr>
              <w:t>港口管理部</w:t>
            </w:r>
          </w:p>
        </w:tc>
        <w:tc>
          <w:tcPr>
            <w:tcW w:w="3036" w:type="dxa"/>
            <w:gridSpan w:val="3"/>
            <w:vAlign w:val="center"/>
          </w:tcPr>
          <w:p w:rsidR="00563702" w:rsidRDefault="00563702">
            <w:pPr>
              <w:rPr>
                <w:rFonts w:eastAsia="仿宋_GB2312"/>
                <w:sz w:val="24"/>
              </w:rPr>
            </w:pPr>
          </w:p>
        </w:tc>
      </w:tr>
      <w:tr w:rsidR="00563702" w:rsidTr="00391179">
        <w:trPr>
          <w:trHeight w:hRule="exact" w:val="567"/>
          <w:jc w:val="center"/>
        </w:trPr>
        <w:tc>
          <w:tcPr>
            <w:tcW w:w="2264" w:type="dxa"/>
            <w:gridSpan w:val="3"/>
            <w:vAlign w:val="center"/>
          </w:tcPr>
          <w:p w:rsidR="00563702" w:rsidRDefault="00563702">
            <w:pPr>
              <w:rPr>
                <w:rFonts w:eastAsia="仿宋_GB2312"/>
                <w:sz w:val="24"/>
              </w:rPr>
            </w:pPr>
          </w:p>
        </w:tc>
        <w:tc>
          <w:tcPr>
            <w:tcW w:w="2332" w:type="dxa"/>
            <w:gridSpan w:val="4"/>
            <w:vAlign w:val="center"/>
          </w:tcPr>
          <w:p w:rsidR="00563702" w:rsidRDefault="00563702">
            <w:pPr>
              <w:rPr>
                <w:rFonts w:eastAsia="仿宋_GB2312"/>
                <w:sz w:val="24"/>
              </w:rPr>
            </w:pPr>
          </w:p>
        </w:tc>
        <w:tc>
          <w:tcPr>
            <w:tcW w:w="1950" w:type="dxa"/>
            <w:gridSpan w:val="4"/>
            <w:vAlign w:val="center"/>
          </w:tcPr>
          <w:p w:rsidR="00563702" w:rsidRDefault="00563702">
            <w:pPr>
              <w:rPr>
                <w:rFonts w:eastAsia="仿宋_GB2312"/>
                <w:sz w:val="24"/>
              </w:rPr>
            </w:pPr>
          </w:p>
        </w:tc>
        <w:tc>
          <w:tcPr>
            <w:tcW w:w="3036" w:type="dxa"/>
            <w:gridSpan w:val="3"/>
            <w:vAlign w:val="center"/>
          </w:tcPr>
          <w:p w:rsidR="00563702" w:rsidRDefault="00563702">
            <w:pPr>
              <w:rPr>
                <w:rFonts w:eastAsia="仿宋_GB2312"/>
                <w:sz w:val="24"/>
              </w:rPr>
            </w:pPr>
          </w:p>
        </w:tc>
      </w:tr>
      <w:tr w:rsidR="00563702" w:rsidTr="00391179">
        <w:trPr>
          <w:trHeight w:hRule="exact" w:val="2552"/>
          <w:jc w:val="center"/>
        </w:trPr>
        <w:tc>
          <w:tcPr>
            <w:tcW w:w="9582" w:type="dxa"/>
            <w:gridSpan w:val="14"/>
            <w:vAlign w:val="center"/>
          </w:tcPr>
          <w:p w:rsidR="00563702" w:rsidRDefault="00563702">
            <w:pPr>
              <w:spacing w:line="440" w:lineRule="exact"/>
              <w:rPr>
                <w:rFonts w:eastAsia="仿宋_GB2312"/>
                <w:sz w:val="24"/>
              </w:rPr>
            </w:pPr>
            <w:r>
              <w:rPr>
                <w:rFonts w:eastAsia="仿宋_GB2312" w:hint="eastAsia"/>
                <w:sz w:val="24"/>
              </w:rPr>
              <w:lastRenderedPageBreak/>
              <w:t>评价组组长（签字）：</w:t>
            </w:r>
            <w:r>
              <w:rPr>
                <w:rFonts w:eastAsia="仿宋_GB2312" w:hint="eastAsia"/>
                <w:sz w:val="24"/>
              </w:rPr>
              <w:t xml:space="preserve">         </w:t>
            </w:r>
          </w:p>
          <w:p w:rsidR="00563702" w:rsidRDefault="00563702">
            <w:pPr>
              <w:spacing w:line="440" w:lineRule="exact"/>
              <w:rPr>
                <w:rFonts w:eastAsia="仿宋_GB2312"/>
                <w:sz w:val="24"/>
              </w:rPr>
            </w:pPr>
          </w:p>
          <w:p w:rsidR="00563702" w:rsidRDefault="00563702">
            <w:pPr>
              <w:spacing w:line="440" w:lineRule="exact"/>
              <w:rPr>
                <w:rFonts w:eastAsia="仿宋_GB2312"/>
                <w:sz w:val="24"/>
              </w:rPr>
            </w:pPr>
          </w:p>
          <w:p w:rsidR="00563702" w:rsidRDefault="00563702">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563702" w:rsidTr="00391179">
        <w:trPr>
          <w:trHeight w:hRule="exact" w:val="2552"/>
          <w:jc w:val="center"/>
        </w:trPr>
        <w:tc>
          <w:tcPr>
            <w:tcW w:w="9582" w:type="dxa"/>
            <w:gridSpan w:val="14"/>
            <w:tcBorders>
              <w:bottom w:val="single" w:sz="4" w:space="0" w:color="auto"/>
            </w:tcBorders>
          </w:tcPr>
          <w:p w:rsidR="00563702" w:rsidRDefault="00563702">
            <w:pPr>
              <w:spacing w:line="440" w:lineRule="exact"/>
              <w:rPr>
                <w:rFonts w:eastAsia="仿宋_GB2312"/>
                <w:sz w:val="24"/>
              </w:rPr>
            </w:pPr>
            <w:r>
              <w:rPr>
                <w:rFonts w:eastAsia="仿宋_GB2312" w:hint="eastAsia"/>
                <w:sz w:val="24"/>
              </w:rPr>
              <w:t>项目单位意见：</w:t>
            </w:r>
          </w:p>
          <w:p w:rsidR="00563702" w:rsidRDefault="00563702">
            <w:pPr>
              <w:spacing w:line="440" w:lineRule="exact"/>
              <w:rPr>
                <w:rFonts w:eastAsia="仿宋_GB2312"/>
                <w:sz w:val="24"/>
              </w:rPr>
            </w:pPr>
          </w:p>
          <w:p w:rsidR="00563702" w:rsidRDefault="00563702">
            <w:pPr>
              <w:spacing w:line="440" w:lineRule="exact"/>
              <w:rPr>
                <w:rFonts w:eastAsia="仿宋_GB2312"/>
                <w:sz w:val="24"/>
              </w:rPr>
            </w:pPr>
          </w:p>
          <w:p w:rsidR="00563702" w:rsidRDefault="00563702">
            <w:pPr>
              <w:spacing w:line="440" w:lineRule="exact"/>
              <w:rPr>
                <w:rFonts w:eastAsia="仿宋_GB2312"/>
                <w:sz w:val="24"/>
              </w:rPr>
            </w:pPr>
            <w:r>
              <w:rPr>
                <w:rFonts w:eastAsia="仿宋_GB2312" w:hint="eastAsia"/>
                <w:sz w:val="24"/>
              </w:rPr>
              <w:t xml:space="preserve">                                                </w:t>
            </w:r>
            <w:r>
              <w:rPr>
                <w:rFonts w:eastAsia="仿宋_GB2312" w:hint="eastAsia"/>
                <w:sz w:val="24"/>
              </w:rPr>
              <w:t>项目单位负责人（签章）：</w:t>
            </w:r>
          </w:p>
          <w:p w:rsidR="00563702" w:rsidRDefault="00563702">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563702" w:rsidTr="00391179">
        <w:trPr>
          <w:trHeight w:hRule="exact" w:val="2552"/>
          <w:jc w:val="center"/>
        </w:trPr>
        <w:tc>
          <w:tcPr>
            <w:tcW w:w="9582" w:type="dxa"/>
            <w:gridSpan w:val="14"/>
          </w:tcPr>
          <w:p w:rsidR="00563702" w:rsidRDefault="00563702">
            <w:pPr>
              <w:spacing w:line="440" w:lineRule="exact"/>
              <w:rPr>
                <w:rFonts w:eastAsia="仿宋_GB2312"/>
                <w:sz w:val="24"/>
              </w:rPr>
            </w:pPr>
            <w:r>
              <w:rPr>
                <w:rFonts w:eastAsia="仿宋_GB2312" w:hint="eastAsia"/>
                <w:sz w:val="24"/>
              </w:rPr>
              <w:t>主管部门意见：</w:t>
            </w:r>
          </w:p>
          <w:p w:rsidR="00563702" w:rsidRDefault="00563702">
            <w:pPr>
              <w:spacing w:line="440" w:lineRule="exact"/>
              <w:rPr>
                <w:rFonts w:eastAsia="仿宋_GB2312"/>
                <w:sz w:val="24"/>
              </w:rPr>
            </w:pPr>
          </w:p>
          <w:p w:rsidR="00563702" w:rsidRDefault="00563702">
            <w:pPr>
              <w:spacing w:line="440" w:lineRule="exact"/>
              <w:rPr>
                <w:rFonts w:eastAsia="仿宋_GB2312"/>
                <w:sz w:val="24"/>
              </w:rPr>
            </w:pPr>
          </w:p>
          <w:p w:rsidR="00563702" w:rsidRDefault="00563702">
            <w:pPr>
              <w:spacing w:line="440" w:lineRule="exact"/>
              <w:rPr>
                <w:rFonts w:eastAsia="仿宋_GB2312"/>
                <w:sz w:val="24"/>
              </w:rPr>
            </w:pPr>
            <w:r>
              <w:rPr>
                <w:rFonts w:eastAsia="仿宋_GB2312" w:hint="eastAsia"/>
                <w:sz w:val="24"/>
              </w:rPr>
              <w:t xml:space="preserve">                                                </w:t>
            </w:r>
            <w:r>
              <w:rPr>
                <w:rFonts w:eastAsia="仿宋_GB2312" w:hint="eastAsia"/>
                <w:sz w:val="24"/>
              </w:rPr>
              <w:t>主管部门负责人（签章）：</w:t>
            </w:r>
          </w:p>
          <w:p w:rsidR="00563702" w:rsidRDefault="00563702">
            <w:pPr>
              <w:spacing w:line="440" w:lineRule="exact"/>
              <w:rPr>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563702" w:rsidTr="00391179">
        <w:trPr>
          <w:trHeight w:hRule="exact" w:val="2552"/>
          <w:jc w:val="center"/>
        </w:trPr>
        <w:tc>
          <w:tcPr>
            <w:tcW w:w="9582" w:type="dxa"/>
            <w:gridSpan w:val="14"/>
            <w:tcBorders>
              <w:bottom w:val="single" w:sz="4" w:space="0" w:color="auto"/>
            </w:tcBorders>
          </w:tcPr>
          <w:p w:rsidR="00563702" w:rsidRDefault="00563702">
            <w:pPr>
              <w:spacing w:line="440" w:lineRule="exact"/>
              <w:rPr>
                <w:rFonts w:eastAsia="仿宋_GB2312"/>
                <w:sz w:val="24"/>
              </w:rPr>
            </w:pPr>
            <w:r>
              <w:rPr>
                <w:rFonts w:eastAsia="仿宋_GB2312" w:hint="eastAsia"/>
                <w:sz w:val="24"/>
              </w:rPr>
              <w:t>财政部门归口业务科室意见：</w:t>
            </w:r>
          </w:p>
          <w:p w:rsidR="00563702" w:rsidRDefault="00563702">
            <w:pPr>
              <w:spacing w:line="440" w:lineRule="exact"/>
              <w:rPr>
                <w:rFonts w:eastAsia="仿宋_GB2312"/>
                <w:sz w:val="24"/>
              </w:rPr>
            </w:pPr>
          </w:p>
          <w:p w:rsidR="00563702" w:rsidRDefault="00563702">
            <w:pPr>
              <w:spacing w:line="440" w:lineRule="exact"/>
              <w:rPr>
                <w:rFonts w:eastAsia="仿宋_GB2312"/>
                <w:sz w:val="24"/>
              </w:rPr>
            </w:pPr>
          </w:p>
          <w:p w:rsidR="00563702" w:rsidRDefault="00563702">
            <w:pPr>
              <w:spacing w:line="440" w:lineRule="exact"/>
              <w:rPr>
                <w:rFonts w:eastAsia="仿宋_GB2312"/>
                <w:sz w:val="24"/>
              </w:rPr>
            </w:pPr>
            <w:r>
              <w:rPr>
                <w:rFonts w:eastAsia="仿宋_GB2312" w:hint="eastAsia"/>
                <w:sz w:val="24"/>
              </w:rPr>
              <w:t xml:space="preserve">                                     </w:t>
            </w:r>
            <w:r>
              <w:rPr>
                <w:rFonts w:eastAsia="仿宋_GB2312" w:hint="eastAsia"/>
                <w:sz w:val="24"/>
              </w:rPr>
              <w:t>财政部门归口业务科室负责人（签章）：</w:t>
            </w:r>
          </w:p>
          <w:p w:rsidR="00563702" w:rsidRDefault="00563702">
            <w:pPr>
              <w:spacing w:line="440" w:lineRule="exact"/>
              <w:rPr>
                <w:rFonts w:eastAsia="仿宋_GB2312"/>
                <w:sz w:val="24"/>
              </w:rPr>
            </w:pP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0E1CF4" w:rsidRDefault="00FA148C">
      <w:pPr>
        <w:rPr>
          <w:rFonts w:eastAsia="仿宋_GB2312" w:cs="仿宋_GB2312"/>
          <w:bCs/>
          <w:sz w:val="28"/>
          <w:szCs w:val="28"/>
        </w:rPr>
      </w:pPr>
      <w:r>
        <w:rPr>
          <w:rFonts w:eastAsia="仿宋_GB2312" w:cs="仿宋_GB2312" w:hint="eastAsia"/>
          <w:bCs/>
          <w:sz w:val="28"/>
          <w:szCs w:val="28"/>
        </w:rPr>
        <w:t>填报人（签名）：</w:t>
      </w:r>
      <w:r>
        <w:rPr>
          <w:rFonts w:eastAsia="仿宋_GB2312" w:cs="仿宋_GB2312" w:hint="eastAsia"/>
          <w:bCs/>
          <w:sz w:val="28"/>
          <w:szCs w:val="28"/>
        </w:rPr>
        <w:t xml:space="preserve">                          </w:t>
      </w:r>
      <w:r>
        <w:rPr>
          <w:rFonts w:eastAsia="仿宋_GB2312" w:cs="仿宋_GB2312" w:hint="eastAsia"/>
          <w:bCs/>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9"/>
      </w:tblGrid>
      <w:tr w:rsidR="000E1CF4">
        <w:trPr>
          <w:trHeight w:val="12998"/>
          <w:jc w:val="center"/>
        </w:trPr>
        <w:tc>
          <w:tcPr>
            <w:tcW w:w="9369" w:type="dxa"/>
          </w:tcPr>
          <w:p w:rsidR="000E1CF4" w:rsidRDefault="00FA148C">
            <w:pPr>
              <w:jc w:val="center"/>
              <w:rPr>
                <w:rFonts w:eastAsia="仿宋_GB2312"/>
                <w:b/>
                <w:bCs/>
                <w:sz w:val="28"/>
                <w:szCs w:val="28"/>
              </w:rPr>
            </w:pPr>
            <w:r>
              <w:rPr>
                <w:rFonts w:eastAsia="仿宋_GB2312" w:hint="eastAsia"/>
                <w:b/>
                <w:bCs/>
                <w:sz w:val="28"/>
                <w:szCs w:val="28"/>
              </w:rPr>
              <w:lastRenderedPageBreak/>
              <w:t>五、评价报告综述（文字部分）</w:t>
            </w:r>
          </w:p>
          <w:p w:rsidR="000E1CF4" w:rsidRDefault="000E1CF4" w:rsidP="00E20BC5">
            <w:pPr>
              <w:spacing w:line="440" w:lineRule="exact"/>
              <w:ind w:firstLineChars="200" w:firstLine="632"/>
              <w:rPr>
                <w:rFonts w:eastAsia="仿宋_GB2312"/>
                <w:sz w:val="32"/>
                <w:szCs w:val="32"/>
              </w:rPr>
            </w:pPr>
          </w:p>
          <w:p w:rsidR="000E1CF4" w:rsidRDefault="00FA148C" w:rsidP="00E20BC5">
            <w:pPr>
              <w:spacing w:line="560" w:lineRule="exact"/>
              <w:ind w:firstLineChars="200" w:firstLine="592"/>
              <w:rPr>
                <w:rFonts w:eastAsia="仿宋_GB2312"/>
                <w:sz w:val="30"/>
                <w:szCs w:val="30"/>
              </w:rPr>
            </w:pPr>
            <w:r>
              <w:rPr>
                <w:rFonts w:eastAsia="仿宋_GB2312" w:hint="eastAsia"/>
                <w:sz w:val="30"/>
                <w:szCs w:val="30"/>
              </w:rPr>
              <w:t>（一）项目基本概况</w:t>
            </w:r>
          </w:p>
          <w:p w:rsidR="00563702" w:rsidRDefault="00563702" w:rsidP="00563702">
            <w:pPr>
              <w:spacing w:line="560" w:lineRule="exact"/>
              <w:ind w:firstLineChars="200" w:firstLine="59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港口管理部基本情况人员共7人，其中在编人员4人，下设口岸发展科和物流促进科。主要职能：负责贯彻执行区域内港口管理方面的政策法规，参与研究制定并组织实施关于港口管理、口岸发展的相关政策；负责对接上级有关部门，统筹协调区域内港口岸线资源及相关陆域的使用管理；负责区域内口岸平台资质申报、建设协调、运营管理工作；负责会同有关部门开展港口重大项目建设的前期工作；负责协调港口生产、经营秩序；负责推动港航物流产业的发展与招商工作。</w:t>
            </w:r>
          </w:p>
          <w:p w:rsidR="00AC2612" w:rsidRDefault="00563702" w:rsidP="00E20BC5">
            <w:pPr>
              <w:spacing w:line="560" w:lineRule="exact"/>
              <w:ind w:firstLineChars="200" w:firstLine="592"/>
              <w:rPr>
                <w:rFonts w:ascii="仿宋_GB2312" w:eastAsia="仿宋_GB2312" w:hAnsi="Calibri" w:cs="Times New Roman" w:hint="eastAsia"/>
                <w:color w:val="000000" w:themeColor="text1"/>
                <w:sz w:val="30"/>
                <w:szCs w:val="30"/>
              </w:rPr>
            </w:pPr>
            <w:r>
              <w:rPr>
                <w:rFonts w:ascii="仿宋_GB2312" w:eastAsia="仿宋_GB2312" w:hAnsi="Calibri" w:cs="Times New Roman" w:hint="eastAsia"/>
                <w:color w:val="000000" w:themeColor="text1"/>
                <w:sz w:val="30"/>
                <w:szCs w:val="30"/>
              </w:rPr>
              <w:t>项目年度预算绩效目标：</w:t>
            </w:r>
            <w:r>
              <w:rPr>
                <w:rFonts w:ascii="仿宋_GB2312" w:eastAsia="仿宋_GB2312" w:hAnsi="仿宋_GB2312" w:cs="仿宋_GB2312" w:hint="eastAsia"/>
                <w:bCs/>
                <w:color w:val="000000" w:themeColor="text1"/>
                <w:sz w:val="30"/>
                <w:szCs w:val="30"/>
              </w:rPr>
              <w:t>为深入贯彻省委、省政府开放崛起战略，加速打造湖南通江达海新增长极，促进岳阳城陵矶新港区、城陵矶港、汽车整车进口口岸、进口肉类指定口岸、进口粮食指定口岸和进口</w:t>
            </w:r>
            <w:r w:rsidR="00434DD9">
              <w:rPr>
                <w:rFonts w:ascii="仿宋_GB2312" w:eastAsia="仿宋_GB2312" w:hAnsi="仿宋_GB2312" w:cs="仿宋_GB2312" w:hint="eastAsia"/>
                <w:bCs/>
                <w:color w:val="000000" w:themeColor="text1"/>
                <w:sz w:val="30"/>
                <w:szCs w:val="30"/>
              </w:rPr>
              <w:t>水果</w:t>
            </w:r>
            <w:r>
              <w:rPr>
                <w:rFonts w:ascii="仿宋_GB2312" w:eastAsia="仿宋_GB2312" w:hAnsi="仿宋_GB2312" w:cs="仿宋_GB2312" w:hint="eastAsia"/>
                <w:bCs/>
                <w:color w:val="000000" w:themeColor="text1"/>
                <w:sz w:val="30"/>
                <w:szCs w:val="30"/>
              </w:rPr>
              <w:t>指定口岸（简称“一区一港四口岸”）建设发展。岳阳市政府召集市口岸办、市财政局、市商务粮食局、新港区等部门，根据港航物流产业发展现状，并参考外省、市的有关政策，先后印发了岳政发[2015]1号、岳政办发[2016]47号、岳政办发[2018]22号</w:t>
            </w:r>
            <w:r w:rsidR="00434DD9">
              <w:rPr>
                <w:rFonts w:ascii="仿宋_GB2312" w:eastAsia="仿宋_GB2312" w:hAnsi="仿宋_GB2312" w:cs="仿宋_GB2312" w:hint="eastAsia"/>
                <w:bCs/>
                <w:color w:val="000000" w:themeColor="text1"/>
                <w:sz w:val="30"/>
                <w:szCs w:val="30"/>
              </w:rPr>
              <w:t>、岳政办发[2020]20号</w:t>
            </w:r>
            <w:r>
              <w:rPr>
                <w:rFonts w:ascii="仿宋_GB2312" w:eastAsia="仿宋_GB2312" w:hAnsi="仿宋_GB2312" w:cs="仿宋_GB2312" w:hint="eastAsia"/>
                <w:bCs/>
                <w:color w:val="000000" w:themeColor="text1"/>
                <w:sz w:val="30"/>
                <w:szCs w:val="30"/>
              </w:rPr>
              <w:t>《</w:t>
            </w:r>
            <w:r w:rsidR="00434DD9" w:rsidRPr="00434DD9">
              <w:rPr>
                <w:rFonts w:ascii="仿宋_GB2312" w:eastAsia="仿宋_GB2312" w:hAnsi="仿宋_GB2312" w:cs="仿宋_GB2312" w:hint="eastAsia"/>
                <w:bCs/>
                <w:color w:val="000000" w:themeColor="text1"/>
                <w:sz w:val="30"/>
                <w:szCs w:val="30"/>
              </w:rPr>
              <w:t>岳阳市促进城陵矶口岸航运物流加速发展奖补措施</w:t>
            </w:r>
            <w:r>
              <w:rPr>
                <w:rFonts w:ascii="仿宋_GB2312" w:eastAsia="仿宋_GB2312" w:hAnsi="仿宋_GB2312" w:cs="仿宋_GB2312" w:hint="eastAsia"/>
                <w:bCs/>
                <w:color w:val="000000" w:themeColor="text1"/>
                <w:sz w:val="30"/>
                <w:szCs w:val="30"/>
              </w:rPr>
              <w:t>》（以下简称《奖补</w:t>
            </w:r>
            <w:r w:rsidR="00434DD9">
              <w:rPr>
                <w:rFonts w:ascii="仿宋_GB2312" w:eastAsia="仿宋_GB2312" w:hAnsi="仿宋_GB2312" w:cs="仿宋_GB2312" w:hint="eastAsia"/>
                <w:bCs/>
                <w:color w:val="000000" w:themeColor="text1"/>
                <w:sz w:val="30"/>
                <w:szCs w:val="30"/>
              </w:rPr>
              <w:t>措施</w:t>
            </w:r>
            <w:r>
              <w:rPr>
                <w:rFonts w:ascii="仿宋_GB2312" w:eastAsia="仿宋_GB2312" w:hAnsi="仿宋_GB2312" w:cs="仿宋_GB2312" w:hint="eastAsia"/>
                <w:bCs/>
                <w:color w:val="000000" w:themeColor="text1"/>
                <w:sz w:val="30"/>
                <w:szCs w:val="30"/>
              </w:rPr>
              <w:t>》），城陵矶新港区管委会根据《奖补</w:t>
            </w:r>
            <w:r w:rsidR="00434DD9">
              <w:rPr>
                <w:rFonts w:ascii="仿宋_GB2312" w:eastAsia="仿宋_GB2312" w:hAnsi="仿宋_GB2312" w:cs="仿宋_GB2312" w:hint="eastAsia"/>
                <w:bCs/>
                <w:color w:val="000000" w:themeColor="text1"/>
                <w:sz w:val="30"/>
                <w:szCs w:val="30"/>
              </w:rPr>
              <w:t>措施</w:t>
            </w:r>
            <w:r>
              <w:rPr>
                <w:rFonts w:ascii="仿宋_GB2312" w:eastAsia="仿宋_GB2312" w:hAnsi="仿宋_GB2312" w:cs="仿宋_GB2312" w:hint="eastAsia"/>
                <w:bCs/>
                <w:color w:val="000000" w:themeColor="text1"/>
                <w:sz w:val="30"/>
                <w:szCs w:val="30"/>
              </w:rPr>
              <w:t>》相应制订了《</w:t>
            </w:r>
            <w:r w:rsidR="00434DD9" w:rsidRPr="00434DD9">
              <w:rPr>
                <w:rFonts w:ascii="仿宋_GB2312" w:eastAsia="仿宋_GB2312" w:hAnsi="仿宋_GB2312" w:cs="仿宋_GB2312" w:hint="eastAsia"/>
                <w:bCs/>
                <w:color w:val="000000" w:themeColor="text1"/>
                <w:sz w:val="30"/>
                <w:szCs w:val="30"/>
              </w:rPr>
              <w:t>关于印发</w:t>
            </w:r>
            <w:r w:rsidR="00434DD9">
              <w:rPr>
                <w:rFonts w:ascii="仿宋_GB2312" w:eastAsia="仿宋_GB2312" w:hAnsi="仿宋_GB2312" w:cs="仿宋_GB2312" w:hint="eastAsia"/>
                <w:bCs/>
                <w:color w:val="000000" w:themeColor="text1"/>
                <w:sz w:val="30"/>
                <w:szCs w:val="30"/>
              </w:rPr>
              <w:t>〈</w:t>
            </w:r>
            <w:r w:rsidR="00434DD9" w:rsidRPr="00434DD9">
              <w:rPr>
                <w:rFonts w:ascii="仿宋_GB2312" w:eastAsia="仿宋_GB2312" w:hAnsi="仿宋_GB2312" w:cs="仿宋_GB2312" w:hint="eastAsia"/>
                <w:bCs/>
                <w:color w:val="000000" w:themeColor="text1"/>
                <w:sz w:val="30"/>
                <w:szCs w:val="30"/>
              </w:rPr>
              <w:t>岳阳市促进城陵矶口岸航运物流加速发展奖补措施实施细则</w:t>
            </w:r>
            <w:r w:rsidR="00434DD9">
              <w:rPr>
                <w:rFonts w:ascii="仿宋_GB2312" w:eastAsia="仿宋_GB2312" w:hAnsi="仿宋_GB2312" w:cs="仿宋_GB2312" w:hint="eastAsia"/>
                <w:bCs/>
                <w:color w:val="000000" w:themeColor="text1"/>
                <w:sz w:val="30"/>
                <w:szCs w:val="30"/>
              </w:rPr>
              <w:t>〉</w:t>
            </w:r>
            <w:r w:rsidR="00434DD9" w:rsidRPr="00434DD9">
              <w:rPr>
                <w:rFonts w:ascii="仿宋_GB2312" w:eastAsia="仿宋_GB2312" w:hAnsi="仿宋_GB2312" w:cs="仿宋_GB2312" w:hint="eastAsia"/>
                <w:bCs/>
                <w:color w:val="000000" w:themeColor="text1"/>
                <w:sz w:val="30"/>
                <w:szCs w:val="30"/>
              </w:rPr>
              <w:t>的通知</w:t>
            </w:r>
            <w:r>
              <w:rPr>
                <w:rFonts w:ascii="仿宋_GB2312" w:eastAsia="仿宋_GB2312" w:hAnsi="仿宋_GB2312" w:cs="仿宋_GB2312" w:hint="eastAsia"/>
                <w:bCs/>
                <w:color w:val="000000" w:themeColor="text1"/>
                <w:sz w:val="30"/>
                <w:szCs w:val="30"/>
              </w:rPr>
              <w:t>》（以下简称《实施细则》），并负责本项目实施。</w:t>
            </w:r>
          </w:p>
          <w:p w:rsidR="00AC2612" w:rsidRDefault="00AC2612" w:rsidP="00AC2612">
            <w:pPr>
              <w:spacing w:line="620" w:lineRule="exact"/>
              <w:ind w:firstLineChars="200" w:firstLine="592"/>
              <w:rPr>
                <w:rFonts w:ascii="仿宋_GB2312" w:eastAsia="仿宋_GB2312" w:hAnsi="Calibri" w:cs="Times New Roman"/>
                <w:sz w:val="30"/>
                <w:szCs w:val="30"/>
              </w:rPr>
            </w:pPr>
            <w:r>
              <w:rPr>
                <w:rFonts w:ascii="仿宋_GB2312" w:eastAsia="仿宋_GB2312" w:hAnsi="Calibri" w:cs="Times New Roman" w:hint="eastAsia"/>
                <w:sz w:val="30"/>
                <w:szCs w:val="30"/>
              </w:rPr>
              <w:t>一区一港四口岸奖补专项按时准确发放：根据岳阳市人民政府办公室关于印发《</w:t>
            </w:r>
            <w:r w:rsidRPr="00434DD9">
              <w:rPr>
                <w:rFonts w:ascii="仿宋_GB2312" w:eastAsia="仿宋_GB2312" w:hAnsi="仿宋_GB2312" w:cs="仿宋_GB2312" w:hint="eastAsia"/>
                <w:bCs/>
                <w:color w:val="000000" w:themeColor="text1"/>
                <w:sz w:val="30"/>
                <w:szCs w:val="30"/>
              </w:rPr>
              <w:t>岳阳市促进城陵矶口岸航运物流加速发展奖补措施</w:t>
            </w:r>
            <w:r>
              <w:rPr>
                <w:rFonts w:ascii="仿宋_GB2312" w:eastAsia="仿宋_GB2312" w:hAnsi="Calibri" w:cs="Times New Roman" w:hint="eastAsia"/>
                <w:sz w:val="30"/>
                <w:szCs w:val="30"/>
              </w:rPr>
              <w:t>》的通知（岳政办发〔2020〕20号），审核发放一区一港四口岸奖补专项资金</w:t>
            </w:r>
            <w:r>
              <w:rPr>
                <w:rFonts w:ascii="仿宋_GB2312" w:eastAsia="仿宋_GB2312" w:hAnsi="Calibri" w:cs="Times New Roman" w:hint="eastAsia"/>
                <w:sz w:val="30"/>
                <w:szCs w:val="30"/>
              </w:rPr>
              <w:lastRenderedPageBreak/>
              <w:t>1557.4万元，已经审核企业上报的奖补资料，已经全部发放到符合奖补要求的企业账户中。</w:t>
            </w:r>
          </w:p>
          <w:p w:rsidR="000E1CF4" w:rsidRDefault="00FA148C" w:rsidP="00E20BC5">
            <w:pPr>
              <w:spacing w:line="560" w:lineRule="exact"/>
              <w:ind w:firstLineChars="200" w:firstLine="592"/>
              <w:rPr>
                <w:rFonts w:eastAsia="仿宋_GB2312"/>
                <w:sz w:val="30"/>
                <w:szCs w:val="30"/>
              </w:rPr>
            </w:pPr>
            <w:r>
              <w:rPr>
                <w:rFonts w:eastAsia="仿宋_GB2312" w:hint="eastAsia"/>
                <w:sz w:val="30"/>
                <w:szCs w:val="30"/>
              </w:rPr>
              <w:t>（二）项目资金使用及管理情况</w:t>
            </w:r>
          </w:p>
          <w:p w:rsidR="00AC2612" w:rsidRDefault="00AC2612" w:rsidP="00AC2612">
            <w:pPr>
              <w:spacing w:line="560" w:lineRule="exact"/>
              <w:ind w:firstLineChars="200" w:firstLine="59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1、专项资金安排落实、总投入等情况分析</w:t>
            </w:r>
            <w:r>
              <w:rPr>
                <w:rFonts w:ascii="仿宋_GB2312" w:eastAsia="仿宋_GB2312" w:hAnsi="仿宋_GB2312" w:cs="仿宋_GB2312" w:hint="eastAsia"/>
                <w:bCs/>
                <w:sz w:val="30"/>
                <w:szCs w:val="30"/>
              </w:rPr>
              <w:tab/>
            </w:r>
          </w:p>
          <w:p w:rsidR="000E1CF4" w:rsidRDefault="00AC2612" w:rsidP="00E20BC5">
            <w:pPr>
              <w:spacing w:line="560" w:lineRule="exact"/>
              <w:ind w:firstLineChars="200" w:firstLine="592"/>
              <w:rPr>
                <w:rFonts w:eastAsia="仿宋_GB2312"/>
                <w:sz w:val="30"/>
                <w:szCs w:val="30"/>
              </w:rPr>
            </w:pPr>
            <w:r>
              <w:rPr>
                <w:rFonts w:ascii="仿宋_GB2312" w:eastAsia="仿宋_GB2312" w:hAnsi="Calibri" w:cs="Times New Roman" w:hint="eastAsia"/>
                <w:sz w:val="30"/>
                <w:szCs w:val="30"/>
              </w:rPr>
              <w:t>根据岳阳市人民政府办公室关于印发《</w:t>
            </w:r>
            <w:r w:rsidRPr="00434DD9">
              <w:rPr>
                <w:rFonts w:ascii="仿宋_GB2312" w:eastAsia="仿宋_GB2312" w:hAnsi="仿宋_GB2312" w:cs="仿宋_GB2312" w:hint="eastAsia"/>
                <w:bCs/>
                <w:color w:val="000000" w:themeColor="text1"/>
                <w:sz w:val="30"/>
                <w:szCs w:val="30"/>
              </w:rPr>
              <w:t>岳阳市促进城陵矶口岸航运物流加速发展奖补措施</w:t>
            </w:r>
            <w:r>
              <w:rPr>
                <w:rFonts w:ascii="仿宋_GB2312" w:eastAsia="仿宋_GB2312" w:hAnsi="Calibri" w:cs="Times New Roman" w:hint="eastAsia"/>
                <w:sz w:val="30"/>
                <w:szCs w:val="30"/>
              </w:rPr>
              <w:t>》的通知（岳政办发〔2020〕20号），审核发放一区一港四口岸奖补专项资金1557.4万元，已经审核企业上报的奖补资料，已经全部发放到符合奖补要求的企业账户中。</w:t>
            </w:r>
          </w:p>
          <w:p w:rsidR="00AC2612" w:rsidRDefault="00AC2612" w:rsidP="00AC2612">
            <w:pPr>
              <w:spacing w:line="560" w:lineRule="exact"/>
              <w:ind w:firstLineChars="200" w:firstLine="59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2、专项资金实际使用情况分析</w:t>
            </w:r>
          </w:p>
          <w:p w:rsidR="00AC2612" w:rsidRDefault="00AC2612" w:rsidP="00AC2612">
            <w:pPr>
              <w:spacing w:line="560" w:lineRule="exact"/>
              <w:ind w:firstLineChars="200" w:firstLine="59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专项资金实际使用情况与预算情况一致，且发挥了专项资金效益。</w:t>
            </w:r>
          </w:p>
          <w:p w:rsidR="00AC2612" w:rsidRDefault="00AC2612" w:rsidP="00AC2612">
            <w:pPr>
              <w:spacing w:line="560" w:lineRule="exact"/>
              <w:ind w:firstLineChars="200" w:firstLine="59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3、专项资金管理情况分析</w:t>
            </w:r>
          </w:p>
          <w:p w:rsidR="00AC2612" w:rsidRDefault="00AC2612" w:rsidP="00AC2612">
            <w:pPr>
              <w:spacing w:line="560" w:lineRule="exact"/>
              <w:ind w:firstLineChars="200" w:firstLine="592"/>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 xml:space="preserve">已制定或具有预算资金管理办法，内部财务管理制度、会计核算制度等管理制度；相关管理制度合法、合规、完整；相关管理制度得到有效执行。         </w:t>
            </w:r>
          </w:p>
          <w:p w:rsidR="00AC2612" w:rsidRDefault="00AC2612" w:rsidP="00AC2612">
            <w:pPr>
              <w:spacing w:line="560" w:lineRule="exact"/>
              <w:ind w:firstLineChars="200" w:firstLine="592"/>
              <w:rPr>
                <w:rFonts w:eastAsia="仿宋_GB2312" w:hint="eastAsia"/>
                <w:sz w:val="30"/>
                <w:szCs w:val="30"/>
              </w:rPr>
            </w:pPr>
            <w:r>
              <w:rPr>
                <w:rFonts w:eastAsia="仿宋_GB2312" w:hint="eastAsia"/>
                <w:sz w:val="30"/>
                <w:szCs w:val="30"/>
              </w:rPr>
              <w:t>（三）项目组织实施情况</w:t>
            </w:r>
          </w:p>
          <w:p w:rsidR="00AC2612" w:rsidRDefault="00AC2612" w:rsidP="00AC2612">
            <w:pPr>
              <w:spacing w:line="560" w:lineRule="exact"/>
              <w:ind w:firstLineChars="200" w:firstLine="59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1、专项组织情况分析</w:t>
            </w:r>
          </w:p>
          <w:p w:rsidR="00AC2612" w:rsidRDefault="00AC2612" w:rsidP="00AC2612">
            <w:pPr>
              <w:spacing w:line="560" w:lineRule="exact"/>
              <w:ind w:firstLineChars="200" w:firstLine="59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 xml:space="preserve">支出符合国家财经法规和财务管理制度规定以及有关专项资金管理办法的规定；资金拨付有完整的审批程序和手续；项目支出按规定经过评估论证；支出符合部门预算批复的用途；资金使用无截留、挤占、挪用、虚列支出等情况。  </w:t>
            </w:r>
          </w:p>
          <w:p w:rsidR="00AC2612" w:rsidRDefault="00AC2612" w:rsidP="00AC2612">
            <w:pPr>
              <w:spacing w:line="560" w:lineRule="exact"/>
              <w:ind w:firstLineChars="200" w:firstLine="59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2、专项管理情况分析</w:t>
            </w:r>
          </w:p>
          <w:p w:rsidR="00AC2612" w:rsidRDefault="00AC2612" w:rsidP="00AC2612">
            <w:pPr>
              <w:spacing w:line="560" w:lineRule="exact"/>
              <w:ind w:firstLineChars="200" w:firstLine="59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按规定发布奖补申报通知，公开预决算信息；按规定时限公开预决算信息；已制定或具有预算资金管理办法，内部财务管理制度、会计核算制度等管理制度；相关管理制度合法、合规、完整；相关管理制度得</w:t>
            </w:r>
            <w:r>
              <w:rPr>
                <w:rFonts w:ascii="仿宋_GB2312" w:eastAsia="仿宋_GB2312" w:hAnsi="仿宋_GB2312" w:cs="仿宋_GB2312" w:hint="eastAsia"/>
                <w:bCs/>
                <w:sz w:val="30"/>
                <w:szCs w:val="30"/>
              </w:rPr>
              <w:lastRenderedPageBreak/>
              <w:t>到有效执行。</w:t>
            </w:r>
          </w:p>
          <w:p w:rsidR="000E1CF4" w:rsidRDefault="00FA148C" w:rsidP="00AC2612">
            <w:pPr>
              <w:spacing w:line="560" w:lineRule="exact"/>
              <w:ind w:firstLineChars="200" w:firstLine="592"/>
              <w:rPr>
                <w:rFonts w:eastAsia="仿宋_GB2312"/>
                <w:sz w:val="30"/>
                <w:szCs w:val="30"/>
              </w:rPr>
            </w:pPr>
            <w:r>
              <w:rPr>
                <w:rFonts w:eastAsia="仿宋_GB2312" w:hint="eastAsia"/>
                <w:sz w:val="30"/>
                <w:szCs w:val="30"/>
              </w:rPr>
              <w:t>（四）综合评价情况及评价结论</w:t>
            </w:r>
          </w:p>
          <w:p w:rsidR="00AC2612" w:rsidRDefault="00AC2612" w:rsidP="00AC2612">
            <w:pPr>
              <w:tabs>
                <w:tab w:val="left" w:pos="5501"/>
              </w:tabs>
              <w:spacing w:line="560" w:lineRule="exact"/>
              <w:ind w:firstLineChars="200" w:firstLine="592"/>
              <w:rPr>
                <w:rFonts w:eastAsia="仿宋_GB2312"/>
                <w:sz w:val="30"/>
                <w:szCs w:val="30"/>
              </w:rPr>
            </w:pPr>
            <w:r>
              <w:rPr>
                <w:rFonts w:eastAsia="仿宋_GB2312" w:hint="eastAsia"/>
                <w:sz w:val="30"/>
                <w:szCs w:val="30"/>
              </w:rPr>
              <w:t>项目主要绩效评价分析及结论</w:t>
            </w:r>
          </w:p>
          <w:p w:rsidR="00AC2612" w:rsidRDefault="00AC2612" w:rsidP="00AC2612">
            <w:pPr>
              <w:tabs>
                <w:tab w:val="left" w:pos="5501"/>
              </w:tabs>
              <w:spacing w:line="560" w:lineRule="exact"/>
              <w:ind w:firstLineChars="200" w:firstLine="592"/>
              <w:rPr>
                <w:rFonts w:eastAsia="仿宋_GB2312"/>
                <w:sz w:val="30"/>
                <w:szCs w:val="30"/>
              </w:rPr>
            </w:pPr>
            <w:r>
              <w:rPr>
                <w:rFonts w:eastAsia="仿宋_GB2312" w:hint="eastAsia"/>
                <w:sz w:val="30"/>
                <w:szCs w:val="30"/>
              </w:rPr>
              <w:t>1.</w:t>
            </w:r>
            <w:r>
              <w:rPr>
                <w:rFonts w:eastAsia="仿宋_GB2312" w:hint="eastAsia"/>
                <w:sz w:val="30"/>
                <w:szCs w:val="30"/>
              </w:rPr>
              <w:t>航线进一步完善优化，航运物流产业迅猛发展。</w:t>
            </w:r>
          </w:p>
          <w:p w:rsidR="00AC2612" w:rsidRDefault="00AC2612" w:rsidP="00AC2612">
            <w:pPr>
              <w:tabs>
                <w:tab w:val="left" w:pos="5501"/>
              </w:tabs>
              <w:spacing w:line="560" w:lineRule="exact"/>
              <w:ind w:firstLineChars="200" w:firstLine="592"/>
              <w:rPr>
                <w:rFonts w:eastAsia="仿宋_GB2312"/>
                <w:sz w:val="30"/>
                <w:szCs w:val="30"/>
              </w:rPr>
            </w:pPr>
            <w:r>
              <w:rPr>
                <w:rFonts w:eastAsia="仿宋_GB2312" w:hint="eastAsia"/>
                <w:sz w:val="30"/>
                <w:szCs w:val="30"/>
              </w:rPr>
              <w:t>2.</w:t>
            </w:r>
            <w:r>
              <w:rPr>
                <w:rFonts w:eastAsia="仿宋_GB2312" w:hint="eastAsia"/>
                <w:sz w:val="30"/>
                <w:szCs w:val="30"/>
              </w:rPr>
              <w:t>加大口岸平台建设力度，有力推动岳阳市进出口贸易总额创下历史新高</w:t>
            </w:r>
          </w:p>
          <w:p w:rsidR="00AC2612" w:rsidRDefault="00AC2612" w:rsidP="00AC2612">
            <w:pPr>
              <w:tabs>
                <w:tab w:val="left" w:pos="5501"/>
              </w:tabs>
              <w:spacing w:line="560" w:lineRule="exact"/>
              <w:ind w:firstLineChars="200" w:firstLine="592"/>
              <w:rPr>
                <w:rFonts w:eastAsia="仿宋_GB2312"/>
                <w:sz w:val="30"/>
                <w:szCs w:val="30"/>
              </w:rPr>
            </w:pPr>
            <w:r>
              <w:rPr>
                <w:rFonts w:eastAsia="仿宋_GB2312" w:hint="eastAsia"/>
                <w:sz w:val="30"/>
                <w:szCs w:val="30"/>
              </w:rPr>
              <w:t>3.</w:t>
            </w:r>
            <w:r>
              <w:rPr>
                <w:rFonts w:eastAsia="仿宋_GB2312" w:hint="eastAsia"/>
                <w:sz w:val="30"/>
                <w:szCs w:val="30"/>
              </w:rPr>
              <w:t>引导航运企业、进出口及货代企业、口岸平台运营企业逐年增加，并带动其他产业发展。</w:t>
            </w:r>
          </w:p>
          <w:p w:rsidR="00AC2612" w:rsidRDefault="00AC2612" w:rsidP="00AC2612">
            <w:pPr>
              <w:tabs>
                <w:tab w:val="left" w:pos="5501"/>
              </w:tabs>
              <w:spacing w:line="560" w:lineRule="exact"/>
              <w:ind w:firstLineChars="200" w:firstLine="592"/>
              <w:rPr>
                <w:rFonts w:eastAsia="仿宋_GB2312"/>
                <w:sz w:val="30"/>
                <w:szCs w:val="30"/>
              </w:rPr>
            </w:pPr>
            <w:r>
              <w:rPr>
                <w:rFonts w:eastAsia="仿宋_GB2312" w:hint="eastAsia"/>
                <w:sz w:val="30"/>
                <w:szCs w:val="30"/>
              </w:rPr>
              <w:t>4.</w:t>
            </w:r>
            <w:r>
              <w:rPr>
                <w:rFonts w:eastAsia="仿宋_GB2312" w:hint="eastAsia"/>
                <w:sz w:val="30"/>
                <w:szCs w:val="30"/>
              </w:rPr>
              <w:t>战略合作，提升竞争优势。</w:t>
            </w:r>
          </w:p>
          <w:p w:rsidR="00AC2612" w:rsidRDefault="00AC2612" w:rsidP="00AC2612">
            <w:pPr>
              <w:spacing w:line="560" w:lineRule="exact"/>
              <w:ind w:firstLineChars="200" w:firstLine="592"/>
              <w:rPr>
                <w:rFonts w:ascii="仿宋_GB2312" w:eastAsia="仿宋_GB2312" w:hAnsi="仿宋_GB2312" w:cs="仿宋_GB2312"/>
                <w:bCs/>
                <w:sz w:val="30"/>
                <w:szCs w:val="30"/>
              </w:rPr>
            </w:pPr>
            <w:r>
              <w:rPr>
                <w:rFonts w:eastAsia="仿宋_GB2312" w:hint="eastAsia"/>
                <w:sz w:val="30"/>
                <w:szCs w:val="30"/>
              </w:rPr>
              <w:t>5.</w:t>
            </w:r>
            <w:r>
              <w:rPr>
                <w:rFonts w:eastAsia="仿宋_GB2312" w:hint="eastAsia"/>
                <w:sz w:val="30"/>
                <w:szCs w:val="30"/>
              </w:rPr>
              <w:t>综合实力稳步增强，促进岳阳城陵矶港口发展及繁荣。</w:t>
            </w:r>
          </w:p>
          <w:p w:rsidR="000E1CF4" w:rsidRDefault="00FA148C" w:rsidP="00E20BC5">
            <w:pPr>
              <w:spacing w:line="560" w:lineRule="exact"/>
              <w:ind w:firstLineChars="200" w:firstLine="592"/>
              <w:rPr>
                <w:rFonts w:eastAsia="仿宋_GB2312"/>
                <w:sz w:val="30"/>
                <w:szCs w:val="30"/>
              </w:rPr>
            </w:pPr>
            <w:r>
              <w:rPr>
                <w:rFonts w:eastAsia="仿宋_GB2312" w:hint="eastAsia"/>
                <w:sz w:val="30"/>
                <w:szCs w:val="30"/>
              </w:rPr>
              <w:t>（五）项目主要绩效情况分析</w:t>
            </w:r>
          </w:p>
          <w:p w:rsidR="00AC2612" w:rsidRDefault="00AC2612" w:rsidP="00AC2612">
            <w:pPr>
              <w:adjustRightInd w:val="0"/>
              <w:snapToGrid w:val="0"/>
              <w:spacing w:line="620" w:lineRule="exact"/>
              <w:ind w:firstLineChars="200" w:firstLine="59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1、经济性分析</w:t>
            </w:r>
          </w:p>
          <w:p w:rsidR="00AC2612" w:rsidRDefault="00AC2612" w:rsidP="00AC2612">
            <w:pPr>
              <w:spacing w:line="560" w:lineRule="exact"/>
              <w:ind w:firstLineChars="200" w:firstLine="592"/>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安排了专人对编写了基础数据信息和会计信息资料，确保了资料真实、完整、准确，使用环节严格按照成本（预算）控制制度进行，资金拨付有完整的审批程序和手续；项目支出按规定经过评估论证；确保了资金充分合理使用，基本保持支出与预算一致。</w:t>
            </w:r>
          </w:p>
          <w:p w:rsidR="00AC2612" w:rsidRDefault="00AC2612" w:rsidP="00AC2612">
            <w:pPr>
              <w:adjustRightInd w:val="0"/>
              <w:snapToGrid w:val="0"/>
              <w:spacing w:line="620" w:lineRule="exact"/>
              <w:ind w:firstLineChars="200" w:firstLine="592"/>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2、效率性分析</w:t>
            </w:r>
          </w:p>
          <w:p w:rsidR="00AC2612" w:rsidRDefault="00AC2612" w:rsidP="00AC2612">
            <w:pPr>
              <w:spacing w:line="560" w:lineRule="exact"/>
              <w:ind w:firstLineChars="200" w:firstLine="592"/>
              <w:rPr>
                <w:rFonts w:eastAsia="仿宋_GB2312"/>
                <w:sz w:val="30"/>
                <w:szCs w:val="30"/>
              </w:rPr>
            </w:pPr>
            <w:r>
              <w:rPr>
                <w:rFonts w:ascii="仿宋_GB2312" w:eastAsia="仿宋_GB2312" w:hAnsi="仿宋_GB2312" w:cs="仿宋_GB2312" w:hint="eastAsia"/>
                <w:bCs/>
                <w:sz w:val="30"/>
                <w:szCs w:val="30"/>
              </w:rPr>
              <w:t>一区一港四口岸奖补专项按时准确发放：</w:t>
            </w:r>
            <w:r>
              <w:rPr>
                <w:rFonts w:ascii="仿宋_GB2312" w:eastAsia="仿宋_GB2312" w:hAnsi="Calibri" w:cs="Times New Roman" w:hint="eastAsia"/>
                <w:sz w:val="30"/>
                <w:szCs w:val="30"/>
              </w:rPr>
              <w:t>根据岳阳市人民政府办公室关于印发《</w:t>
            </w:r>
            <w:r w:rsidRPr="00434DD9">
              <w:rPr>
                <w:rFonts w:ascii="仿宋_GB2312" w:eastAsia="仿宋_GB2312" w:hAnsi="仿宋_GB2312" w:cs="仿宋_GB2312" w:hint="eastAsia"/>
                <w:bCs/>
                <w:color w:val="000000" w:themeColor="text1"/>
                <w:sz w:val="30"/>
                <w:szCs w:val="30"/>
              </w:rPr>
              <w:t>岳阳市促进城陵矶口岸航运物流加速发展奖补措施</w:t>
            </w:r>
            <w:r>
              <w:rPr>
                <w:rFonts w:ascii="仿宋_GB2312" w:eastAsia="仿宋_GB2312" w:hAnsi="Calibri" w:cs="Times New Roman" w:hint="eastAsia"/>
                <w:sz w:val="30"/>
                <w:szCs w:val="30"/>
              </w:rPr>
              <w:t>》的通知（岳政办发〔2020〕20号），审核发放一区一港四口岸奖补专项资金1557.4万元，已经审核企业上报的奖补资料，已经全部发放到符合奖补要求的企业账户中。</w:t>
            </w:r>
          </w:p>
          <w:p w:rsidR="00AC2612" w:rsidRDefault="00AC2612" w:rsidP="00AC2612">
            <w:pPr>
              <w:adjustRightInd w:val="0"/>
              <w:snapToGrid w:val="0"/>
              <w:spacing w:line="620" w:lineRule="exact"/>
              <w:ind w:firstLineChars="200" w:firstLine="592"/>
              <w:rPr>
                <w:rFonts w:ascii="Calibri" w:eastAsia="仿宋_GB2312" w:hAnsi="Calibri" w:cs="Times New Roman"/>
                <w:bCs/>
                <w:sz w:val="30"/>
                <w:szCs w:val="30"/>
              </w:rPr>
            </w:pPr>
            <w:r>
              <w:rPr>
                <w:rFonts w:ascii="Calibri" w:eastAsia="仿宋_GB2312" w:hAnsi="Calibri" w:cs="Times New Roman" w:hint="eastAsia"/>
                <w:bCs/>
                <w:sz w:val="30"/>
                <w:szCs w:val="30"/>
              </w:rPr>
              <w:t>3</w:t>
            </w:r>
            <w:r>
              <w:rPr>
                <w:rFonts w:ascii="Calibri" w:eastAsia="仿宋_GB2312" w:hAnsi="Calibri" w:cs="Times New Roman" w:hint="eastAsia"/>
                <w:bCs/>
                <w:sz w:val="30"/>
                <w:szCs w:val="30"/>
              </w:rPr>
              <w:t>、有效性分析</w:t>
            </w:r>
          </w:p>
          <w:p w:rsidR="00AC2612" w:rsidRDefault="00AC2612" w:rsidP="00AC2612">
            <w:pPr>
              <w:adjustRightInd w:val="0"/>
              <w:snapToGrid w:val="0"/>
              <w:spacing w:line="620" w:lineRule="exact"/>
              <w:ind w:firstLineChars="200" w:firstLine="592"/>
              <w:rPr>
                <w:rFonts w:ascii="Calibri" w:eastAsia="仿宋_GB2312" w:hAnsi="Calibri" w:cs="Times New Roman"/>
                <w:bCs/>
                <w:sz w:val="30"/>
                <w:szCs w:val="30"/>
              </w:rPr>
            </w:pPr>
            <w:r>
              <w:rPr>
                <w:rFonts w:ascii="Calibri" w:eastAsia="仿宋_GB2312" w:hAnsi="Calibri" w:cs="Times New Roman" w:hint="eastAsia"/>
                <w:bCs/>
                <w:sz w:val="30"/>
                <w:szCs w:val="30"/>
              </w:rPr>
              <w:lastRenderedPageBreak/>
              <w:t>各项工作达到的成效：助推地区进出口贸易额增长目标的实现；助推地区物流产业规模、发展体量目标的实现；直观降低企业物流成本，提高物流周转效率；为地区产业招商、产业发展壮大奠定良好物流渠道基础，直接带动港口、航运物流、粮油加工等产业发展；提高水路运输比例，降低能耗，减少碳硫等污染物排放；建设绿色港口，推广岸电使用，减少码头生产过程中粉尘污染、水污染、大气污染。</w:t>
            </w:r>
          </w:p>
          <w:p w:rsidR="00AC2612" w:rsidRDefault="00AC2612" w:rsidP="00AC2612">
            <w:pPr>
              <w:spacing w:line="620" w:lineRule="exact"/>
              <w:ind w:firstLineChars="200" w:firstLine="592"/>
              <w:rPr>
                <w:rFonts w:ascii="仿宋_GB2312" w:eastAsia="仿宋_GB2312" w:hAnsi="Calibri" w:cs="Times New Roman"/>
                <w:sz w:val="30"/>
                <w:szCs w:val="30"/>
              </w:rPr>
            </w:pPr>
            <w:r>
              <w:rPr>
                <w:rFonts w:ascii="仿宋_GB2312" w:eastAsia="仿宋_GB2312" w:hAnsi="Calibri" w:cs="Times New Roman" w:hint="eastAsia"/>
                <w:sz w:val="30"/>
                <w:szCs w:val="30"/>
              </w:rPr>
              <w:t>4、可持续性</w:t>
            </w:r>
          </w:p>
          <w:p w:rsidR="00AC2612" w:rsidRDefault="00AC2612" w:rsidP="00AC2612">
            <w:pPr>
              <w:spacing w:line="560" w:lineRule="exact"/>
              <w:ind w:firstLineChars="200" w:firstLine="592"/>
              <w:rPr>
                <w:rFonts w:ascii="仿宋_GB2312" w:eastAsia="仿宋_GB2312" w:hAnsi="Calibri" w:cs="Times New Roman" w:hint="eastAsia"/>
                <w:sz w:val="30"/>
                <w:szCs w:val="30"/>
              </w:rPr>
            </w:pPr>
            <w:r>
              <w:rPr>
                <w:rFonts w:ascii="仿宋_GB2312" w:eastAsia="仿宋_GB2312" w:hAnsi="Calibri" w:cs="Times New Roman" w:hint="eastAsia"/>
                <w:sz w:val="30"/>
                <w:szCs w:val="30"/>
              </w:rPr>
              <w:t>后续政策可持续优化：1.加强对接力航线的合同补充及管理。2.实行年度考核评估和跟踪问效。</w:t>
            </w:r>
          </w:p>
          <w:p w:rsidR="000E1CF4" w:rsidRDefault="00FA148C" w:rsidP="00AC2612">
            <w:pPr>
              <w:spacing w:line="560" w:lineRule="exact"/>
              <w:ind w:firstLineChars="200" w:firstLine="592"/>
              <w:rPr>
                <w:rFonts w:eastAsia="仿宋_GB2312"/>
                <w:sz w:val="30"/>
                <w:szCs w:val="30"/>
              </w:rPr>
            </w:pPr>
            <w:r>
              <w:rPr>
                <w:rFonts w:eastAsia="仿宋_GB2312" w:hint="eastAsia"/>
                <w:sz w:val="30"/>
                <w:szCs w:val="30"/>
              </w:rPr>
              <w:t>（六）主要经验及做法、存在问题和建议</w:t>
            </w:r>
          </w:p>
          <w:p w:rsidR="008E6D4F" w:rsidRDefault="008E6D4F" w:rsidP="008E6D4F">
            <w:pPr>
              <w:spacing w:line="560" w:lineRule="exact"/>
              <w:ind w:firstLineChars="200" w:firstLine="592"/>
              <w:rPr>
                <w:rFonts w:eastAsia="仿宋_GB2312"/>
                <w:sz w:val="30"/>
                <w:szCs w:val="30"/>
              </w:rPr>
            </w:pPr>
            <w:r>
              <w:rPr>
                <w:rFonts w:eastAsia="仿宋_GB2312" w:hint="eastAsia"/>
                <w:sz w:val="30"/>
                <w:szCs w:val="30"/>
              </w:rPr>
              <w:t>1</w:t>
            </w:r>
            <w:r>
              <w:rPr>
                <w:rFonts w:eastAsia="仿宋_GB2312" w:hint="eastAsia"/>
                <w:sz w:val="30"/>
                <w:szCs w:val="30"/>
              </w:rPr>
              <w:t>、存在的主要问题</w:t>
            </w:r>
          </w:p>
          <w:p w:rsidR="008E6D4F" w:rsidRDefault="008E6D4F" w:rsidP="008E6D4F">
            <w:pPr>
              <w:spacing w:line="560" w:lineRule="exact"/>
              <w:ind w:firstLineChars="200" w:firstLine="592"/>
              <w:rPr>
                <w:rFonts w:eastAsia="仿宋_GB2312" w:hint="eastAsia"/>
                <w:sz w:val="30"/>
                <w:szCs w:val="30"/>
              </w:rPr>
            </w:pPr>
            <w:r>
              <w:rPr>
                <w:rFonts w:eastAsia="仿宋_GB2312" w:hint="eastAsia"/>
                <w:sz w:val="30"/>
                <w:szCs w:val="30"/>
              </w:rPr>
              <w:t>一区一港四口岸奖补专项资金专项实际支付为前一年下半年奖补与当年上半年的奖补资金，奖励资金审核量逐年增加且跨年，增加了预算难度。</w:t>
            </w:r>
          </w:p>
          <w:p w:rsidR="008E6D4F" w:rsidRDefault="008E6D4F" w:rsidP="008E6D4F">
            <w:pPr>
              <w:spacing w:line="560" w:lineRule="exact"/>
              <w:ind w:firstLineChars="200" w:firstLine="592"/>
              <w:rPr>
                <w:rFonts w:eastAsia="仿宋_GB2312"/>
                <w:sz w:val="30"/>
                <w:szCs w:val="30"/>
              </w:rPr>
            </w:pPr>
            <w:r>
              <w:rPr>
                <w:rFonts w:eastAsia="仿宋_GB2312" w:hint="eastAsia"/>
                <w:sz w:val="30"/>
                <w:szCs w:val="30"/>
              </w:rPr>
              <w:t>2</w:t>
            </w:r>
            <w:r>
              <w:rPr>
                <w:rFonts w:eastAsia="仿宋_GB2312" w:hint="eastAsia"/>
                <w:sz w:val="30"/>
                <w:szCs w:val="30"/>
              </w:rPr>
              <w:t>、改进措施和有关建议</w:t>
            </w:r>
          </w:p>
          <w:p w:rsidR="008E6D4F" w:rsidRDefault="008E6D4F" w:rsidP="008E6D4F">
            <w:pPr>
              <w:spacing w:line="560" w:lineRule="exact"/>
              <w:ind w:firstLineChars="200" w:firstLine="592"/>
              <w:rPr>
                <w:rFonts w:eastAsia="仿宋_GB2312"/>
                <w:sz w:val="30"/>
                <w:szCs w:val="30"/>
              </w:rPr>
            </w:pPr>
            <w:r>
              <w:rPr>
                <w:rFonts w:eastAsia="仿宋_GB2312" w:hint="eastAsia"/>
                <w:sz w:val="30"/>
                <w:szCs w:val="30"/>
              </w:rPr>
              <w:t>一区一港四口岸奖补专项早规划，早组织预算，审核按进度正常推进，争取专项经费预算与支出的基本一致。</w:t>
            </w:r>
          </w:p>
          <w:p w:rsidR="000E1CF4" w:rsidRDefault="00FA148C" w:rsidP="00E20BC5">
            <w:pPr>
              <w:spacing w:line="560" w:lineRule="exact"/>
              <w:ind w:firstLineChars="200" w:firstLine="592"/>
              <w:rPr>
                <w:rFonts w:eastAsia="仿宋_GB2312"/>
                <w:sz w:val="30"/>
                <w:szCs w:val="30"/>
              </w:rPr>
            </w:pPr>
            <w:r>
              <w:rPr>
                <w:rFonts w:eastAsia="仿宋_GB2312" w:hint="eastAsia"/>
                <w:sz w:val="30"/>
                <w:szCs w:val="30"/>
              </w:rPr>
              <w:t>（七）附件</w:t>
            </w:r>
          </w:p>
          <w:p w:rsidR="000E1CF4" w:rsidRDefault="000E1CF4">
            <w:pPr>
              <w:rPr>
                <w:rFonts w:eastAsia="楷体_GB2312"/>
                <w:bCs/>
                <w:sz w:val="28"/>
                <w:szCs w:val="28"/>
              </w:rPr>
            </w:pPr>
          </w:p>
        </w:tc>
      </w:tr>
    </w:tbl>
    <w:p w:rsidR="000E1CF4" w:rsidRDefault="000E1CF4"/>
    <w:p w:rsidR="000E1CF4" w:rsidRDefault="00FA148C">
      <w:pPr>
        <w:rPr>
          <w:rFonts w:ascii="黑体" w:eastAsia="黑体" w:hAnsi="黑体"/>
          <w:sz w:val="32"/>
          <w:szCs w:val="32"/>
        </w:rPr>
      </w:pPr>
      <w:r>
        <w:rPr>
          <w:rFonts w:ascii="黑体" w:eastAsia="黑体" w:hAnsi="黑体" w:hint="eastAsia"/>
          <w:sz w:val="32"/>
          <w:szCs w:val="32"/>
        </w:rPr>
        <w:lastRenderedPageBreak/>
        <w:t>附件3-1</w:t>
      </w:r>
    </w:p>
    <w:p w:rsidR="000E1CF4" w:rsidRDefault="00FA148C" w:rsidP="009F084A">
      <w:pPr>
        <w:spacing w:beforeLines="50" w:afterLines="50"/>
        <w:jc w:val="center"/>
        <w:rPr>
          <w:rFonts w:ascii="方正小标宋简体" w:eastAsia="方正小标宋简体"/>
          <w:sz w:val="38"/>
          <w:szCs w:val="38"/>
        </w:rPr>
      </w:pPr>
      <w:r>
        <w:rPr>
          <w:rFonts w:ascii="方正小标宋简体" w:eastAsia="方正小标宋简体" w:hint="eastAsia"/>
          <w:sz w:val="38"/>
          <w:szCs w:val="38"/>
        </w:rPr>
        <w:t>部门整体支出绩效评价评分表（参考样表）</w:t>
      </w:r>
    </w:p>
    <w:tbl>
      <w:tblPr>
        <w:tblW w:w="0" w:type="auto"/>
        <w:jc w:val="center"/>
        <w:tblLayout w:type="fixed"/>
        <w:tblLook w:val="04A0"/>
      </w:tblPr>
      <w:tblGrid>
        <w:gridCol w:w="976"/>
        <w:gridCol w:w="939"/>
        <w:gridCol w:w="1389"/>
        <w:gridCol w:w="4171"/>
        <w:gridCol w:w="619"/>
        <w:gridCol w:w="720"/>
        <w:gridCol w:w="1080"/>
      </w:tblGrid>
      <w:tr w:rsidR="000E1CF4">
        <w:trPr>
          <w:trHeight w:val="525"/>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0E1CF4" w:rsidRDefault="00FA148C">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0E1CF4">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  入</w:t>
            </w:r>
            <w:r>
              <w:rPr>
                <w:rFonts w:ascii="仿宋_GB2312" w:eastAsia="仿宋_GB2312" w:hAnsi="宋体" w:cs="宋体" w:hint="eastAsia"/>
                <w:kern w:val="0"/>
                <w:sz w:val="18"/>
                <w:szCs w:val="18"/>
              </w:rPr>
              <w:br/>
              <w:t>（15分）</w:t>
            </w:r>
          </w:p>
        </w:tc>
        <w:tc>
          <w:tcPr>
            <w:tcW w:w="939" w:type="dxa"/>
            <w:vMerge w:val="restart"/>
            <w:tcBorders>
              <w:top w:val="nil"/>
              <w:left w:val="single" w:sz="4" w:space="0" w:color="auto"/>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以100%为标准。在职人员控制率</w:t>
            </w:r>
            <w:r>
              <w:rPr>
                <w:rFonts w:ascii="宋体" w:hAnsi="宋体" w:cs="宋体" w:hint="eastAsia"/>
                <w:kern w:val="0"/>
                <w:sz w:val="18"/>
                <w:szCs w:val="18"/>
              </w:rPr>
              <w:t>≦</w:t>
            </w:r>
            <w:r>
              <w:rPr>
                <w:rFonts w:ascii="仿宋_GB2312" w:eastAsia="仿宋_GB2312" w:hAnsi="宋体" w:cs="宋体" w:hint="eastAsia"/>
                <w:kern w:val="0"/>
                <w:sz w:val="18"/>
                <w:szCs w:val="18"/>
              </w:rPr>
              <w:t>100%，计5分；每超过一个百分点扣0.5分，扣完为止。</w:t>
            </w:r>
          </w:p>
        </w:tc>
        <w:tc>
          <w:tcPr>
            <w:tcW w:w="61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0E1CF4" w:rsidRDefault="009F084A">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color w:val="000000"/>
                <w:kern w:val="0"/>
                <w:sz w:val="18"/>
                <w:szCs w:val="18"/>
              </w:rPr>
            </w:pPr>
          </w:p>
        </w:tc>
      </w:tr>
      <w:tr w:rsidR="000E1CF4">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变动率</w:t>
            </w:r>
          </w:p>
        </w:tc>
        <w:tc>
          <w:tcPr>
            <w:tcW w:w="4171" w:type="dxa"/>
            <w:tcBorders>
              <w:top w:val="nil"/>
              <w:left w:val="nil"/>
              <w:bottom w:val="single" w:sz="4" w:space="0" w:color="auto"/>
              <w:right w:val="single" w:sz="4" w:space="0" w:color="auto"/>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hint="eastAsia"/>
                <w:kern w:val="0"/>
                <w:sz w:val="18"/>
                <w:szCs w:val="18"/>
              </w:rPr>
              <w:t>0,计5分；</w:t>
            </w:r>
            <w:r>
              <w:rPr>
                <w:rFonts w:ascii="仿宋_GB2312" w:eastAsia="仿宋_GB2312" w:hAnsi="宋体" w:cs="宋体" w:hint="eastAsia"/>
                <w:kern w:val="0"/>
                <w:sz w:val="18"/>
                <w:szCs w:val="18"/>
              </w:rPr>
              <w:br/>
              <w:t>“三公经费”＞0，每超过一个百分点扣0.5分，扣完为止。</w:t>
            </w:r>
          </w:p>
        </w:tc>
        <w:tc>
          <w:tcPr>
            <w:tcW w:w="61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0E1CF4" w:rsidRDefault="009F084A">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w:t>
            </w:r>
          </w:p>
        </w:tc>
        <w:tc>
          <w:tcPr>
            <w:tcW w:w="1080" w:type="dxa"/>
            <w:tcBorders>
              <w:top w:val="nil"/>
              <w:left w:val="nil"/>
              <w:bottom w:val="single" w:sz="4" w:space="0" w:color="auto"/>
              <w:right w:val="single" w:sz="4" w:space="0" w:color="auto"/>
            </w:tcBorders>
            <w:vAlign w:val="center"/>
          </w:tcPr>
          <w:p w:rsidR="000E1CF4" w:rsidRDefault="009F084A">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三公经费变动率超过8个百分点</w:t>
            </w:r>
          </w:p>
        </w:tc>
      </w:tr>
      <w:tr w:rsidR="000E1CF4">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hint="eastAsia"/>
                <w:kern w:val="0"/>
                <w:sz w:val="18"/>
                <w:szCs w:val="18"/>
              </w:rPr>
              <w:br/>
              <w:t>安排率</w:t>
            </w:r>
          </w:p>
        </w:tc>
        <w:tc>
          <w:tcPr>
            <w:tcW w:w="4171" w:type="dxa"/>
            <w:tcBorders>
              <w:top w:val="nil"/>
              <w:left w:val="nil"/>
              <w:bottom w:val="single" w:sz="4" w:space="0" w:color="auto"/>
              <w:right w:val="single" w:sz="4" w:space="0" w:color="auto"/>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重点支出安排率≥90%，计5分；80%（含）-90%，计4分；70%（含）-80%，计3分；60%（含）-70%，计2分；低于60%不得分。</w:t>
            </w:r>
          </w:p>
        </w:tc>
        <w:tc>
          <w:tcPr>
            <w:tcW w:w="61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0E1CF4" w:rsidRDefault="00B05108">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p>
        </w:tc>
        <w:tc>
          <w:tcPr>
            <w:tcW w:w="1080" w:type="dxa"/>
            <w:tcBorders>
              <w:top w:val="nil"/>
              <w:left w:val="nil"/>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color w:val="000000"/>
                <w:kern w:val="0"/>
                <w:sz w:val="18"/>
                <w:szCs w:val="18"/>
              </w:rPr>
            </w:pPr>
          </w:p>
        </w:tc>
      </w:tr>
      <w:tr w:rsidR="000E1CF4">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r>
              <w:rPr>
                <w:rFonts w:ascii="仿宋_GB2312" w:eastAsia="仿宋_GB2312" w:hAnsi="宋体" w:cs="宋体" w:hint="eastAsia"/>
                <w:kern w:val="0"/>
                <w:sz w:val="18"/>
                <w:szCs w:val="18"/>
              </w:rPr>
              <w:br/>
              <w:t>（40分）</w:t>
            </w:r>
          </w:p>
        </w:tc>
        <w:tc>
          <w:tcPr>
            <w:tcW w:w="939" w:type="dxa"/>
            <w:vMerge w:val="restart"/>
            <w:tcBorders>
              <w:top w:val="nil"/>
              <w:left w:val="single" w:sz="4" w:space="0" w:color="auto"/>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预算调整率=0，计3分；0-10%（含），计2分；10-20%（含），计1分；20-30%（含），计0.5分；大于30%不得分。</w:t>
            </w:r>
          </w:p>
        </w:tc>
        <w:tc>
          <w:tcPr>
            <w:tcW w:w="61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0E1CF4" w:rsidRDefault="00B05108">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0E1CF4" w:rsidRDefault="000E1CF4">
            <w:pPr>
              <w:widowControl/>
              <w:spacing w:line="240" w:lineRule="exact"/>
              <w:jc w:val="center"/>
              <w:rPr>
                <w:rFonts w:ascii="仿宋_GB2312" w:eastAsia="仿宋_GB2312" w:hAnsi="宋体" w:cs="宋体"/>
                <w:color w:val="000000"/>
                <w:kern w:val="0"/>
                <w:sz w:val="18"/>
                <w:szCs w:val="18"/>
              </w:rPr>
            </w:pPr>
          </w:p>
        </w:tc>
      </w:tr>
      <w:tr w:rsidR="000E1CF4">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春节前下达全部专项资金的50%；6月底前所有专项资金指标全部下达完。</w:t>
            </w:r>
            <w:r>
              <w:rPr>
                <w:rFonts w:ascii="仿宋_GB2312" w:eastAsia="仿宋_GB2312" w:hAnsi="宋体" w:cs="宋体" w:hint="eastAsia"/>
                <w:kern w:val="0"/>
                <w:sz w:val="18"/>
                <w:szCs w:val="18"/>
              </w:rPr>
              <w:br/>
              <w:t>每出现一个专项未按进度完成资金下达扣0.5分，扣完为止。</w:t>
            </w:r>
          </w:p>
        </w:tc>
        <w:tc>
          <w:tcPr>
            <w:tcW w:w="61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0E1CF4" w:rsidRDefault="00B05108">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0E1CF4" w:rsidRDefault="000E1CF4">
            <w:pPr>
              <w:widowControl/>
              <w:spacing w:line="240" w:lineRule="exact"/>
              <w:jc w:val="center"/>
              <w:rPr>
                <w:rFonts w:ascii="仿宋_GB2312" w:eastAsia="仿宋_GB2312" w:hAnsi="宋体" w:cs="宋体"/>
                <w:color w:val="000000"/>
                <w:kern w:val="0"/>
                <w:sz w:val="18"/>
                <w:szCs w:val="18"/>
              </w:rPr>
            </w:pPr>
          </w:p>
        </w:tc>
      </w:tr>
      <w:tr w:rsidR="000E1CF4">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无结余，3分；有结余，但不超过上年结转，2分；结余超过上年结转，不得分。</w:t>
            </w:r>
          </w:p>
        </w:tc>
        <w:tc>
          <w:tcPr>
            <w:tcW w:w="61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0E1CF4" w:rsidRDefault="00B05108">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0E1CF4" w:rsidRDefault="000E1CF4">
            <w:pPr>
              <w:widowControl/>
              <w:spacing w:line="240" w:lineRule="exact"/>
              <w:jc w:val="center"/>
              <w:rPr>
                <w:rFonts w:ascii="仿宋_GB2312" w:eastAsia="仿宋_GB2312" w:hAnsi="宋体" w:cs="宋体"/>
                <w:color w:val="000000"/>
                <w:kern w:val="0"/>
                <w:sz w:val="18"/>
                <w:szCs w:val="18"/>
              </w:rPr>
            </w:pPr>
          </w:p>
        </w:tc>
      </w:tr>
      <w:tr w:rsidR="000E1CF4">
        <w:trPr>
          <w:trHeight w:val="495"/>
          <w:jc w:val="center"/>
        </w:trPr>
        <w:tc>
          <w:tcPr>
            <w:tcW w:w="976" w:type="dxa"/>
            <w:vMerge/>
            <w:tcBorders>
              <w:top w:val="nil"/>
              <w:left w:val="single" w:sz="4" w:space="0" w:color="auto"/>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hint="eastAsia"/>
                <w:kern w:val="0"/>
                <w:sz w:val="18"/>
                <w:szCs w:val="18"/>
              </w:rPr>
              <w:br/>
              <w:t>控制率</w:t>
            </w:r>
          </w:p>
        </w:tc>
        <w:tc>
          <w:tcPr>
            <w:tcW w:w="4171" w:type="dxa"/>
            <w:tcBorders>
              <w:top w:val="nil"/>
              <w:left w:val="nil"/>
              <w:bottom w:val="single" w:sz="4" w:space="0" w:color="auto"/>
              <w:right w:val="single" w:sz="4" w:space="0" w:color="auto"/>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以100%为标准。三公经费控制率</w:t>
            </w:r>
            <w:r>
              <w:rPr>
                <w:rFonts w:ascii="宋体" w:hAnsi="宋体" w:cs="宋体" w:hint="eastAsia"/>
                <w:kern w:val="0"/>
                <w:sz w:val="18"/>
                <w:szCs w:val="18"/>
              </w:rPr>
              <w:t>≦</w:t>
            </w:r>
            <w:r>
              <w:rPr>
                <w:rFonts w:ascii="仿宋_GB2312" w:eastAsia="仿宋_GB2312" w:hAnsi="宋体" w:cs="宋体" w:hint="eastAsia"/>
                <w:kern w:val="0"/>
                <w:sz w:val="18"/>
                <w:szCs w:val="18"/>
              </w:rPr>
              <w:t>100%，计6分；</w:t>
            </w:r>
            <w:r>
              <w:rPr>
                <w:rFonts w:ascii="仿宋_GB2312" w:eastAsia="仿宋_GB2312" w:hAnsi="宋体" w:cs="宋体" w:hint="eastAsia"/>
                <w:kern w:val="0"/>
                <w:sz w:val="18"/>
                <w:szCs w:val="18"/>
              </w:rPr>
              <w:br/>
              <w:t>每超过一个百分点扣1分，扣完为止。</w:t>
            </w:r>
          </w:p>
        </w:tc>
        <w:tc>
          <w:tcPr>
            <w:tcW w:w="61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6</w:t>
            </w:r>
          </w:p>
        </w:tc>
        <w:tc>
          <w:tcPr>
            <w:tcW w:w="720" w:type="dxa"/>
            <w:tcBorders>
              <w:top w:val="nil"/>
              <w:left w:val="nil"/>
              <w:bottom w:val="single" w:sz="4" w:space="0" w:color="auto"/>
              <w:right w:val="single" w:sz="4" w:space="0" w:color="auto"/>
            </w:tcBorders>
            <w:vAlign w:val="center"/>
          </w:tcPr>
          <w:p w:rsidR="000E1CF4" w:rsidRDefault="00B05108">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w:t>
            </w:r>
          </w:p>
        </w:tc>
        <w:tc>
          <w:tcPr>
            <w:tcW w:w="1080" w:type="dxa"/>
            <w:tcBorders>
              <w:top w:val="nil"/>
              <w:left w:val="nil"/>
              <w:bottom w:val="single" w:sz="4" w:space="0" w:color="auto"/>
              <w:right w:val="single" w:sz="4" w:space="0" w:color="auto"/>
            </w:tcBorders>
            <w:vAlign w:val="center"/>
          </w:tcPr>
          <w:p w:rsidR="000E1CF4" w:rsidRDefault="000E1CF4">
            <w:pPr>
              <w:widowControl/>
              <w:spacing w:line="240" w:lineRule="exact"/>
              <w:jc w:val="center"/>
              <w:rPr>
                <w:rFonts w:ascii="仿宋_GB2312" w:eastAsia="仿宋_GB2312" w:hAnsi="宋体" w:cs="宋体"/>
                <w:color w:val="000000"/>
                <w:kern w:val="0"/>
                <w:sz w:val="18"/>
                <w:szCs w:val="18"/>
              </w:rPr>
            </w:pPr>
          </w:p>
        </w:tc>
      </w:tr>
      <w:tr w:rsidR="000E1CF4">
        <w:trPr>
          <w:trHeight w:val="915"/>
          <w:jc w:val="center"/>
        </w:trPr>
        <w:tc>
          <w:tcPr>
            <w:tcW w:w="976" w:type="dxa"/>
            <w:vMerge/>
            <w:tcBorders>
              <w:top w:val="nil"/>
              <w:left w:val="single" w:sz="4" w:space="0" w:color="auto"/>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hint="eastAsia"/>
                <w:kern w:val="0"/>
                <w:sz w:val="18"/>
                <w:szCs w:val="18"/>
              </w:rPr>
              <w:br/>
              <w:t>（15分）</w:t>
            </w:r>
          </w:p>
        </w:tc>
        <w:tc>
          <w:tcPr>
            <w:tcW w:w="138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①已制定或具有预算资金管理办法，内部财务管理制度、会计核算制度等管理制度，1分；</w:t>
            </w:r>
            <w:r>
              <w:rPr>
                <w:rFonts w:ascii="仿宋_GB2312" w:eastAsia="仿宋_GB2312" w:hAnsi="宋体" w:cs="宋体" w:hint="eastAsia"/>
                <w:kern w:val="0"/>
                <w:sz w:val="18"/>
                <w:szCs w:val="18"/>
              </w:rPr>
              <w:br/>
              <w:t>②相关管理制度合法、合规、完整，1分；</w:t>
            </w:r>
            <w:r>
              <w:rPr>
                <w:rFonts w:ascii="仿宋_GB2312" w:eastAsia="仿宋_GB2312" w:hAnsi="宋体" w:cs="宋体" w:hint="eastAsia"/>
                <w:kern w:val="0"/>
                <w:sz w:val="18"/>
                <w:szCs w:val="18"/>
              </w:rPr>
              <w:br/>
              <w:t>③相关管理制度得到有效执行，1分。</w:t>
            </w:r>
          </w:p>
        </w:tc>
        <w:tc>
          <w:tcPr>
            <w:tcW w:w="61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0E1CF4" w:rsidRDefault="00B05108">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0E1CF4" w:rsidRDefault="000E1CF4">
            <w:pPr>
              <w:widowControl/>
              <w:spacing w:line="240" w:lineRule="exact"/>
              <w:jc w:val="center"/>
              <w:rPr>
                <w:rFonts w:ascii="仿宋_GB2312" w:eastAsia="仿宋_GB2312" w:hAnsi="宋体" w:cs="宋体"/>
                <w:color w:val="000000"/>
                <w:kern w:val="0"/>
                <w:sz w:val="18"/>
                <w:szCs w:val="18"/>
              </w:rPr>
            </w:pPr>
          </w:p>
        </w:tc>
      </w:tr>
      <w:tr w:rsidR="000E1CF4">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hint="eastAsia"/>
                <w:kern w:val="0"/>
                <w:sz w:val="18"/>
                <w:szCs w:val="18"/>
              </w:rPr>
              <w:br/>
              <w:t>合规性</w:t>
            </w:r>
          </w:p>
        </w:tc>
        <w:tc>
          <w:tcPr>
            <w:tcW w:w="4171" w:type="dxa"/>
            <w:tcBorders>
              <w:top w:val="nil"/>
              <w:left w:val="nil"/>
              <w:bottom w:val="single" w:sz="4" w:space="0" w:color="auto"/>
              <w:right w:val="single" w:sz="4" w:space="0" w:color="auto"/>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hint="eastAsia"/>
                <w:kern w:val="0"/>
                <w:sz w:val="18"/>
                <w:szCs w:val="18"/>
              </w:rPr>
              <w:br/>
              <w:t>②资金拨付有完整的审批程序和手续；</w:t>
            </w:r>
            <w:r>
              <w:rPr>
                <w:rFonts w:ascii="仿宋_GB2312" w:eastAsia="仿宋_GB2312" w:hAnsi="宋体" w:cs="宋体" w:hint="eastAsia"/>
                <w:kern w:val="0"/>
                <w:sz w:val="18"/>
                <w:szCs w:val="18"/>
              </w:rPr>
              <w:br/>
              <w:t>③项目支出按规定经过评估论证；</w:t>
            </w:r>
            <w:r>
              <w:rPr>
                <w:rFonts w:ascii="仿宋_GB2312" w:eastAsia="仿宋_GB2312" w:hAnsi="宋体" w:cs="宋体" w:hint="eastAsia"/>
                <w:kern w:val="0"/>
                <w:sz w:val="18"/>
                <w:szCs w:val="18"/>
              </w:rPr>
              <w:br/>
              <w:t>④支出符合部门预算批复的用途；</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hint="eastAsia"/>
                <w:spacing w:val="-6"/>
                <w:kern w:val="0"/>
                <w:sz w:val="18"/>
                <w:szCs w:val="18"/>
              </w:rPr>
              <w:br/>
              <w:t>以上情况每出现一例不符合要求的扣1分，扣完为止。</w:t>
            </w:r>
          </w:p>
        </w:tc>
        <w:tc>
          <w:tcPr>
            <w:tcW w:w="61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vAlign w:val="center"/>
          </w:tcPr>
          <w:p w:rsidR="000E1CF4" w:rsidRDefault="00B05108">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w:t>
            </w:r>
          </w:p>
        </w:tc>
        <w:tc>
          <w:tcPr>
            <w:tcW w:w="1080" w:type="dxa"/>
            <w:tcBorders>
              <w:top w:val="nil"/>
              <w:left w:val="nil"/>
              <w:bottom w:val="single" w:sz="4" w:space="0" w:color="auto"/>
              <w:right w:val="single" w:sz="4" w:space="0" w:color="auto"/>
            </w:tcBorders>
            <w:vAlign w:val="center"/>
          </w:tcPr>
          <w:p w:rsidR="000E1CF4" w:rsidRDefault="000E1CF4">
            <w:pPr>
              <w:widowControl/>
              <w:spacing w:line="240" w:lineRule="exact"/>
              <w:jc w:val="center"/>
              <w:rPr>
                <w:rFonts w:ascii="仿宋_GB2312" w:eastAsia="仿宋_GB2312" w:hAnsi="宋体" w:cs="宋体"/>
                <w:color w:val="000000"/>
                <w:kern w:val="0"/>
                <w:sz w:val="18"/>
                <w:szCs w:val="18"/>
              </w:rPr>
            </w:pPr>
          </w:p>
        </w:tc>
      </w:tr>
      <w:tr w:rsidR="000E1CF4">
        <w:trPr>
          <w:trHeight w:val="45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①按规定内容公开预决算信息，1分；</w:t>
            </w:r>
            <w:r>
              <w:rPr>
                <w:rFonts w:ascii="仿宋_GB2312" w:eastAsia="仿宋_GB2312" w:hAnsi="宋体" w:cs="宋体" w:hint="eastAsia"/>
                <w:kern w:val="0"/>
                <w:sz w:val="18"/>
                <w:szCs w:val="18"/>
              </w:rPr>
              <w:br/>
              <w:t>②按规定时限公开预决算信息，0.5分；</w:t>
            </w:r>
            <w:r>
              <w:rPr>
                <w:rFonts w:ascii="仿宋_GB2312" w:eastAsia="仿宋_GB2312" w:hAnsi="宋体" w:cs="宋体" w:hint="eastAsia"/>
                <w:kern w:val="0"/>
                <w:sz w:val="18"/>
                <w:szCs w:val="18"/>
              </w:rPr>
              <w:br/>
              <w:t>③基础数据信息和会计信息资料真实，0.5分；</w:t>
            </w:r>
            <w:r>
              <w:rPr>
                <w:rFonts w:ascii="仿宋_GB2312" w:eastAsia="仿宋_GB2312" w:hAnsi="宋体" w:cs="宋体" w:hint="eastAsia"/>
                <w:kern w:val="0"/>
                <w:sz w:val="18"/>
                <w:szCs w:val="18"/>
              </w:rPr>
              <w:br/>
              <w:t>④基础数据信息和会计信息资料完整，0.5分；</w:t>
            </w:r>
            <w:r>
              <w:rPr>
                <w:rFonts w:ascii="仿宋_GB2312" w:eastAsia="仿宋_GB2312" w:hAnsi="宋体" w:cs="宋体" w:hint="eastAsia"/>
                <w:kern w:val="0"/>
                <w:sz w:val="18"/>
                <w:szCs w:val="18"/>
              </w:rPr>
              <w:br/>
              <w:t xml:space="preserve">⑤基础数据信息和汇集信息资料准确，0.5分。                                            </w:t>
            </w:r>
          </w:p>
        </w:tc>
        <w:tc>
          <w:tcPr>
            <w:tcW w:w="61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0E1CF4" w:rsidRDefault="00B05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r>
      <w:tr w:rsidR="000E1CF4">
        <w:trPr>
          <w:trHeight w:val="57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政府采购执行率等于100%的，得3分；</w:t>
            </w:r>
            <w:r>
              <w:rPr>
                <w:rFonts w:ascii="仿宋_GB2312" w:eastAsia="仿宋_GB2312" w:hAnsi="宋体" w:cs="宋体" w:hint="eastAsia"/>
                <w:kern w:val="0"/>
                <w:sz w:val="18"/>
                <w:szCs w:val="18"/>
              </w:rPr>
              <w:br/>
              <w:t>每减少一个百分点，扣0.2分，扣完为止。</w:t>
            </w:r>
          </w:p>
        </w:tc>
        <w:tc>
          <w:tcPr>
            <w:tcW w:w="61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0E1CF4" w:rsidRDefault="00B05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r>
      <w:tr w:rsidR="000E1CF4">
        <w:trPr>
          <w:trHeight w:val="63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公务卡刷卡率达50％以上的，得3分。</w:t>
            </w:r>
            <w:r>
              <w:rPr>
                <w:rFonts w:ascii="仿宋_GB2312" w:eastAsia="仿宋_GB2312" w:hAnsi="宋体" w:cs="宋体" w:hint="eastAsia"/>
                <w:kern w:val="0"/>
                <w:sz w:val="18"/>
                <w:szCs w:val="18"/>
              </w:rPr>
              <w:br/>
              <w:t xml:space="preserve">每减少一个百分点，扣0.2分，扣完为止。                                            </w:t>
            </w:r>
          </w:p>
        </w:tc>
        <w:tc>
          <w:tcPr>
            <w:tcW w:w="61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0E1CF4" w:rsidRDefault="00B05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r>
      <w:tr w:rsidR="000E1CF4">
        <w:trPr>
          <w:trHeight w:val="73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hint="eastAsia"/>
                <w:kern w:val="0"/>
                <w:sz w:val="18"/>
                <w:szCs w:val="18"/>
              </w:rPr>
              <w:br/>
              <w:t>健全性</w:t>
            </w:r>
          </w:p>
        </w:tc>
        <w:tc>
          <w:tcPr>
            <w:tcW w:w="4171"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①已制定或具有资产管理制度，且相关资产管理制度合法、合规、完整，2分；</w:t>
            </w:r>
            <w:r>
              <w:rPr>
                <w:rFonts w:ascii="仿宋_GB2312" w:eastAsia="仿宋_GB2312" w:hAnsi="宋体" w:cs="宋体" w:hint="eastAsia"/>
                <w:kern w:val="0"/>
                <w:sz w:val="18"/>
                <w:szCs w:val="18"/>
              </w:rPr>
              <w:br/>
              <w:t xml:space="preserve">②相关资产管理制度得到有效执行，1分。                                           </w:t>
            </w:r>
          </w:p>
        </w:tc>
        <w:tc>
          <w:tcPr>
            <w:tcW w:w="61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0E1CF4" w:rsidRDefault="00B05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r>
    </w:tbl>
    <w:p w:rsidR="000E1CF4" w:rsidRDefault="000E1CF4"/>
    <w:tbl>
      <w:tblPr>
        <w:tblW w:w="0" w:type="auto"/>
        <w:jc w:val="center"/>
        <w:tblLayout w:type="fixed"/>
        <w:tblLook w:val="04A0"/>
      </w:tblPr>
      <w:tblGrid>
        <w:gridCol w:w="976"/>
        <w:gridCol w:w="939"/>
        <w:gridCol w:w="1389"/>
        <w:gridCol w:w="4171"/>
        <w:gridCol w:w="619"/>
        <w:gridCol w:w="720"/>
        <w:gridCol w:w="1080"/>
      </w:tblGrid>
      <w:tr w:rsidR="000E1CF4">
        <w:trPr>
          <w:trHeight w:val="609"/>
          <w:jc w:val="center"/>
        </w:trPr>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0E1CF4" w:rsidRDefault="00FA148C">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0E1CF4">
        <w:trPr>
          <w:trHeight w:val="1841"/>
          <w:jc w:val="center"/>
        </w:trPr>
        <w:tc>
          <w:tcPr>
            <w:tcW w:w="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  程</w:t>
            </w:r>
          </w:p>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（40分）</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（10分）</w:t>
            </w:r>
          </w:p>
        </w:tc>
        <w:tc>
          <w:tcPr>
            <w:tcW w:w="1389" w:type="dxa"/>
            <w:tcBorders>
              <w:top w:val="single" w:sz="4" w:space="0" w:color="auto"/>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hint="eastAsia"/>
                <w:kern w:val="0"/>
                <w:sz w:val="18"/>
                <w:szCs w:val="18"/>
              </w:rPr>
              <w:br/>
              <w:t>安全性</w:t>
            </w:r>
          </w:p>
        </w:tc>
        <w:tc>
          <w:tcPr>
            <w:tcW w:w="4171" w:type="dxa"/>
            <w:tcBorders>
              <w:top w:val="single" w:sz="4" w:space="0" w:color="auto"/>
              <w:left w:val="nil"/>
              <w:bottom w:val="single" w:sz="4" w:space="0" w:color="auto"/>
              <w:right w:val="single" w:sz="4" w:space="0" w:color="auto"/>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hint="eastAsia"/>
                <w:kern w:val="0"/>
                <w:sz w:val="18"/>
                <w:szCs w:val="18"/>
              </w:rPr>
              <w:br/>
              <w:t>②资产配置合理；</w:t>
            </w:r>
            <w:r>
              <w:rPr>
                <w:rFonts w:ascii="仿宋_GB2312" w:eastAsia="仿宋_GB2312" w:hAnsi="宋体" w:cs="宋体" w:hint="eastAsia"/>
                <w:kern w:val="0"/>
                <w:sz w:val="18"/>
                <w:szCs w:val="18"/>
              </w:rPr>
              <w:br/>
              <w:t xml:space="preserve">③资产处置规范； </w:t>
            </w:r>
            <w:r>
              <w:rPr>
                <w:rFonts w:ascii="仿宋_GB2312" w:eastAsia="仿宋_GB2312" w:hAnsi="宋体" w:cs="宋体" w:hint="eastAsia"/>
                <w:kern w:val="0"/>
                <w:sz w:val="18"/>
                <w:szCs w:val="18"/>
              </w:rPr>
              <w:br/>
              <w:t>④资产账务管理合规，帐实相符；</w:t>
            </w:r>
            <w:r>
              <w:rPr>
                <w:rFonts w:ascii="仿宋_GB2312" w:eastAsia="仿宋_GB2312" w:hAnsi="宋体" w:cs="宋体" w:hint="eastAsia"/>
                <w:kern w:val="0"/>
                <w:sz w:val="18"/>
                <w:szCs w:val="18"/>
              </w:rPr>
              <w:br/>
              <w:t>⑤资产有偿使用及处置收入及时足额上缴；</w:t>
            </w:r>
            <w:r>
              <w:rPr>
                <w:rFonts w:ascii="仿宋_GB2312" w:eastAsia="仿宋_GB2312" w:hAnsi="宋体" w:cs="宋体" w:hint="eastAsia"/>
                <w:kern w:val="0"/>
                <w:sz w:val="18"/>
                <w:szCs w:val="18"/>
              </w:rPr>
              <w:br/>
              <w:t>以上情况每出现一例不符合有关要求的扣1分，扣完为止。</w:t>
            </w:r>
          </w:p>
        </w:tc>
        <w:tc>
          <w:tcPr>
            <w:tcW w:w="619" w:type="dxa"/>
            <w:tcBorders>
              <w:top w:val="single" w:sz="4" w:space="0" w:color="auto"/>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0E1CF4" w:rsidRDefault="00B05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r>
      <w:tr w:rsidR="000E1CF4">
        <w:trPr>
          <w:trHeight w:val="594"/>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hint="eastAsia"/>
                <w:kern w:val="0"/>
                <w:sz w:val="18"/>
                <w:szCs w:val="18"/>
              </w:rPr>
              <w:br/>
              <w:t>利用率</w:t>
            </w:r>
          </w:p>
        </w:tc>
        <w:tc>
          <w:tcPr>
            <w:tcW w:w="4171"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每低于100%一个百分点扣0.1分，扣完为止。</w:t>
            </w:r>
          </w:p>
        </w:tc>
        <w:tc>
          <w:tcPr>
            <w:tcW w:w="61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0E1CF4" w:rsidRDefault="00B05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r>
      <w:tr w:rsidR="000E1CF4">
        <w:trPr>
          <w:trHeight w:val="900"/>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  出（25分）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hint="eastAsia"/>
                <w:kern w:val="0"/>
                <w:sz w:val="18"/>
                <w:szCs w:val="18"/>
              </w:rPr>
              <w:br/>
              <w:t>（25分）</w:t>
            </w:r>
          </w:p>
        </w:tc>
        <w:tc>
          <w:tcPr>
            <w:tcW w:w="138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ascii="仿宋_GB2312" w:eastAsia="仿宋_GB2312" w:hAnsi="宋体" w:cs="宋体" w:hint="eastAsia"/>
                <w:kern w:val="0"/>
                <w:sz w:val="18"/>
                <w:szCs w:val="18"/>
              </w:rPr>
              <w:br/>
              <w:t>部门单位应根据部门实际进行调整，并将其细化成相应的个性化指标。</w:t>
            </w:r>
          </w:p>
        </w:tc>
        <w:tc>
          <w:tcPr>
            <w:tcW w:w="61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0E1CF4" w:rsidRDefault="00B05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r>
      <w:tr w:rsidR="000E1CF4">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建设湖南新增极目标任务完成情况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0E1CF4" w:rsidRDefault="00B05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r>
      <w:tr w:rsidR="000E1CF4">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0E1CF4" w:rsidRDefault="00B05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r>
      <w:tr w:rsidR="000E1CF4">
        <w:trPr>
          <w:trHeight w:val="68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0E1CF4" w:rsidRDefault="00B05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r>
      <w:tr w:rsidR="000E1CF4">
        <w:trPr>
          <w:trHeight w:val="90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0E1CF4" w:rsidRDefault="00B05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r>
      <w:tr w:rsidR="000E1CF4">
        <w:trPr>
          <w:trHeight w:val="710"/>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0E1CF4" w:rsidRDefault="00B05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r>
      <w:tr w:rsidR="000E1CF4">
        <w:trPr>
          <w:trHeight w:val="525"/>
          <w:jc w:val="center"/>
        </w:trPr>
        <w:tc>
          <w:tcPr>
            <w:tcW w:w="976" w:type="dxa"/>
            <w:vMerge w:val="restart"/>
            <w:tcBorders>
              <w:top w:val="nil"/>
              <w:left w:val="single" w:sz="4" w:space="0" w:color="auto"/>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效  果</w:t>
            </w:r>
            <w:r>
              <w:rPr>
                <w:rFonts w:ascii="仿宋_GB2312" w:eastAsia="仿宋_GB2312" w:hAnsi="宋体" w:cs="宋体" w:hint="eastAsia"/>
                <w:kern w:val="0"/>
                <w:sz w:val="18"/>
                <w:szCs w:val="18"/>
              </w:rPr>
              <w:br/>
              <w:t>（20分）</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hint="eastAsia"/>
                <w:kern w:val="0"/>
                <w:sz w:val="18"/>
                <w:szCs w:val="18"/>
              </w:rPr>
              <w:br/>
              <w:t>（20分）</w:t>
            </w:r>
          </w:p>
        </w:tc>
        <w:tc>
          <w:tcPr>
            <w:tcW w:w="138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0E1CF4" w:rsidRDefault="00B05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1080" w:type="dxa"/>
            <w:tcBorders>
              <w:top w:val="nil"/>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r>
      <w:tr w:rsidR="000E1CF4">
        <w:trPr>
          <w:trHeight w:val="52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c>
          <w:tcPr>
            <w:tcW w:w="1080" w:type="dxa"/>
            <w:tcBorders>
              <w:top w:val="nil"/>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r>
      <w:tr w:rsidR="000E1CF4">
        <w:trPr>
          <w:trHeight w:val="525"/>
          <w:jc w:val="center"/>
        </w:trPr>
        <w:tc>
          <w:tcPr>
            <w:tcW w:w="976"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c>
          <w:tcPr>
            <w:tcW w:w="1080" w:type="dxa"/>
            <w:tcBorders>
              <w:top w:val="nil"/>
              <w:left w:val="nil"/>
              <w:bottom w:val="single" w:sz="4" w:space="0" w:color="auto"/>
              <w:right w:val="single" w:sz="4" w:space="0" w:color="auto"/>
            </w:tcBorders>
            <w:shd w:val="clear" w:color="auto" w:fill="FFFFFF"/>
            <w:vAlign w:val="center"/>
          </w:tcPr>
          <w:p w:rsidR="000E1CF4" w:rsidRDefault="000E1CF4">
            <w:pPr>
              <w:widowControl/>
              <w:spacing w:line="240" w:lineRule="exact"/>
              <w:jc w:val="center"/>
              <w:rPr>
                <w:rFonts w:ascii="仿宋_GB2312" w:eastAsia="仿宋_GB2312" w:hAnsi="宋体" w:cs="宋体"/>
                <w:kern w:val="0"/>
                <w:sz w:val="18"/>
                <w:szCs w:val="18"/>
              </w:rPr>
            </w:pPr>
          </w:p>
        </w:tc>
      </w:tr>
      <w:tr w:rsidR="000E1CF4">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95%（含）以上计5分；</w:t>
            </w:r>
          </w:p>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85%（含）-95%，计3分；</w:t>
            </w:r>
          </w:p>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75%（含）-85%，计1分；</w:t>
            </w:r>
          </w:p>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低于75%计0分。</w:t>
            </w:r>
          </w:p>
        </w:tc>
        <w:tc>
          <w:tcPr>
            <w:tcW w:w="61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720" w:type="dxa"/>
            <w:tcBorders>
              <w:top w:val="nil"/>
              <w:left w:val="nil"/>
              <w:bottom w:val="single" w:sz="4" w:space="0" w:color="auto"/>
              <w:right w:val="single" w:sz="4" w:space="0" w:color="auto"/>
            </w:tcBorders>
            <w:vAlign w:val="center"/>
          </w:tcPr>
          <w:p w:rsidR="000E1CF4" w:rsidRDefault="00B05108">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1080" w:type="dxa"/>
            <w:tcBorders>
              <w:top w:val="nil"/>
              <w:left w:val="nil"/>
              <w:bottom w:val="single" w:sz="4" w:space="0" w:color="auto"/>
              <w:right w:val="single" w:sz="4" w:space="0" w:color="auto"/>
            </w:tcBorders>
            <w:vAlign w:val="center"/>
          </w:tcPr>
          <w:p w:rsidR="000E1CF4" w:rsidRDefault="000E1CF4">
            <w:pPr>
              <w:widowControl/>
              <w:spacing w:line="240" w:lineRule="exact"/>
              <w:jc w:val="center"/>
              <w:rPr>
                <w:rFonts w:ascii="仿宋_GB2312" w:eastAsia="仿宋_GB2312" w:hAnsi="宋体" w:cs="宋体"/>
                <w:kern w:val="0"/>
                <w:sz w:val="18"/>
                <w:szCs w:val="18"/>
              </w:rPr>
            </w:pPr>
          </w:p>
        </w:tc>
      </w:tr>
      <w:tr w:rsidR="000E1CF4">
        <w:trPr>
          <w:trHeight w:val="670"/>
          <w:jc w:val="center"/>
        </w:trPr>
        <w:tc>
          <w:tcPr>
            <w:tcW w:w="976" w:type="dxa"/>
            <w:tcBorders>
              <w:top w:val="nil"/>
              <w:left w:val="single" w:sz="4" w:space="0" w:color="auto"/>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 分</w:t>
            </w:r>
          </w:p>
        </w:tc>
        <w:tc>
          <w:tcPr>
            <w:tcW w:w="939" w:type="dxa"/>
            <w:tcBorders>
              <w:top w:val="nil"/>
              <w:left w:val="nil"/>
              <w:bottom w:val="single" w:sz="4" w:space="0" w:color="auto"/>
              <w:right w:val="single" w:sz="4" w:space="0" w:color="auto"/>
            </w:tcBorders>
            <w:vAlign w:val="center"/>
          </w:tcPr>
          <w:p w:rsidR="000E1CF4" w:rsidRDefault="000E1CF4">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rsidR="000E1CF4" w:rsidRDefault="000E1CF4">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rsidR="000E1CF4" w:rsidRDefault="000E1CF4">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0E1CF4" w:rsidRDefault="00FA148C">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hint="eastAsia"/>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0E1CF4" w:rsidRDefault="00B05108">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96</w:t>
            </w:r>
          </w:p>
        </w:tc>
        <w:tc>
          <w:tcPr>
            <w:tcW w:w="1080" w:type="dxa"/>
            <w:tcBorders>
              <w:top w:val="nil"/>
              <w:left w:val="nil"/>
              <w:bottom w:val="single" w:sz="4" w:space="0" w:color="auto"/>
              <w:right w:val="single" w:sz="4" w:space="0" w:color="auto"/>
            </w:tcBorders>
            <w:vAlign w:val="center"/>
          </w:tcPr>
          <w:p w:rsidR="000E1CF4" w:rsidRDefault="000E1CF4">
            <w:pPr>
              <w:widowControl/>
              <w:spacing w:line="240" w:lineRule="exact"/>
              <w:jc w:val="center"/>
              <w:rPr>
                <w:rFonts w:ascii="仿宋_GB2312" w:eastAsia="仿宋_GB2312" w:hAnsi="宋体" w:cs="宋体"/>
                <w:b/>
                <w:bCs/>
                <w:kern w:val="0"/>
                <w:sz w:val="18"/>
                <w:szCs w:val="18"/>
              </w:rPr>
            </w:pPr>
          </w:p>
        </w:tc>
      </w:tr>
    </w:tbl>
    <w:p w:rsidR="000E1CF4" w:rsidRDefault="00FA148C" w:rsidP="009F084A">
      <w:pPr>
        <w:spacing w:beforeLines="50"/>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备注：如部门（单位）根据本部门实际情况修改调整了附件3《部门整体支出绩效评价指标体系（参考样表）》，须相应修改调整本表中的对应部分。</w:t>
      </w:r>
    </w:p>
    <w:p w:rsidR="000E1CF4" w:rsidRDefault="00FA148C" w:rsidP="009F084A">
      <w:pPr>
        <w:spacing w:beforeLines="50" w:line="560" w:lineRule="exact"/>
        <w:rPr>
          <w:rFonts w:ascii="黑体" w:eastAsia="黑体" w:hAnsi="黑体"/>
          <w:sz w:val="32"/>
          <w:szCs w:val="32"/>
        </w:rPr>
      </w:pPr>
      <w:r>
        <w:rPr>
          <w:rFonts w:ascii="黑体" w:eastAsia="黑体" w:hAnsi="黑体" w:hint="eastAsia"/>
          <w:sz w:val="32"/>
          <w:szCs w:val="32"/>
        </w:rPr>
        <w:lastRenderedPageBreak/>
        <w:t>附件3-2</w:t>
      </w:r>
    </w:p>
    <w:p w:rsidR="000E1CF4" w:rsidRDefault="00FA148C" w:rsidP="009F084A">
      <w:pPr>
        <w:spacing w:beforeLines="50" w:afterLines="50" w:line="560" w:lineRule="exact"/>
        <w:jc w:val="center"/>
        <w:rPr>
          <w:rFonts w:ascii="方正小标宋简体" w:eastAsia="方正小标宋简体"/>
          <w:sz w:val="38"/>
          <w:szCs w:val="38"/>
        </w:rPr>
      </w:pPr>
      <w:r>
        <w:rPr>
          <w:rFonts w:ascii="方正小标宋简体" w:eastAsia="方正小标宋简体" w:hint="eastAsia"/>
          <w:sz w:val="38"/>
          <w:szCs w:val="38"/>
        </w:rPr>
        <w:t>项目支出绩效评价指标体系（参考样表）</w:t>
      </w:r>
    </w:p>
    <w:tbl>
      <w:tblPr>
        <w:tblW w:w="0" w:type="auto"/>
        <w:jc w:val="center"/>
        <w:tblLayout w:type="fixed"/>
        <w:tblLook w:val="04A0"/>
      </w:tblPr>
      <w:tblGrid>
        <w:gridCol w:w="702"/>
        <w:gridCol w:w="540"/>
        <w:gridCol w:w="703"/>
        <w:gridCol w:w="540"/>
        <w:gridCol w:w="803"/>
        <w:gridCol w:w="550"/>
        <w:gridCol w:w="2407"/>
        <w:gridCol w:w="2772"/>
        <w:gridCol w:w="803"/>
      </w:tblGrid>
      <w:tr w:rsidR="000E1CF4">
        <w:trPr>
          <w:trHeight w:val="582"/>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000000"/>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0E1CF4" w:rsidRDefault="00FA148C">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0E1CF4">
        <w:trPr>
          <w:trHeight w:val="967"/>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w:t>
            </w:r>
          </w:p>
        </w:tc>
        <w:tc>
          <w:tcPr>
            <w:tcW w:w="703" w:type="dxa"/>
            <w:tcBorders>
              <w:top w:val="nil"/>
              <w:left w:val="nil"/>
              <w:bottom w:val="single" w:sz="4" w:space="0" w:color="000000"/>
              <w:right w:val="single" w:sz="4" w:space="0" w:color="000000"/>
            </w:tcBorders>
            <w:textDirection w:val="tbRlV"/>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803"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hint="eastAsia"/>
                <w:kern w:val="0"/>
                <w:sz w:val="18"/>
                <w:szCs w:val="18"/>
              </w:rPr>
              <w:br/>
              <w:t>内容</w:t>
            </w:r>
          </w:p>
        </w:tc>
        <w:tc>
          <w:tcPr>
            <w:tcW w:w="550"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①设有目标（1分）</w:t>
            </w:r>
            <w:r>
              <w:rPr>
                <w:rFonts w:ascii="仿宋_GB2312" w:eastAsia="仿宋_GB2312" w:hAnsi="宋体" w:cs="宋体" w:hint="eastAsia"/>
                <w:kern w:val="0"/>
                <w:sz w:val="18"/>
                <w:szCs w:val="18"/>
              </w:rPr>
              <w:br/>
              <w:t>②目标明确（1分）</w:t>
            </w:r>
            <w:r>
              <w:rPr>
                <w:rFonts w:ascii="仿宋_GB2312" w:eastAsia="仿宋_GB2312" w:hAnsi="宋体" w:cs="宋体" w:hint="eastAsia"/>
                <w:kern w:val="0"/>
                <w:sz w:val="18"/>
                <w:szCs w:val="18"/>
              </w:rPr>
              <w:br/>
              <w:t>③目标细化（1分）</w:t>
            </w:r>
            <w:r>
              <w:rPr>
                <w:rFonts w:ascii="仿宋_GB2312" w:eastAsia="仿宋_GB2312" w:hAnsi="宋体" w:cs="宋体" w:hint="eastAsia"/>
                <w:kern w:val="0"/>
                <w:sz w:val="18"/>
                <w:szCs w:val="18"/>
              </w:rPr>
              <w:br/>
              <w:t>④目标量化（1分）</w:t>
            </w:r>
          </w:p>
        </w:tc>
        <w:tc>
          <w:tcPr>
            <w:tcW w:w="803" w:type="dxa"/>
            <w:tcBorders>
              <w:top w:val="nil"/>
              <w:left w:val="single" w:sz="4" w:space="0" w:color="auto"/>
              <w:bottom w:val="single" w:sz="4" w:space="0" w:color="auto"/>
              <w:right w:val="single" w:sz="4" w:space="0" w:color="auto"/>
            </w:tcBorders>
            <w:vAlign w:val="center"/>
          </w:tcPr>
          <w:p w:rsidR="000E1CF4" w:rsidRDefault="008E6D4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0E1CF4">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依据</w:t>
            </w:r>
          </w:p>
        </w:tc>
        <w:tc>
          <w:tcPr>
            <w:tcW w:w="550"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①符合法律法规（1分）</w:t>
            </w:r>
            <w:r>
              <w:rPr>
                <w:rFonts w:ascii="仿宋_GB2312" w:eastAsia="仿宋_GB2312" w:hAnsi="宋体" w:cs="宋体" w:hint="eastAsia"/>
                <w:kern w:val="0"/>
                <w:sz w:val="18"/>
                <w:szCs w:val="18"/>
              </w:rPr>
              <w:br/>
              <w:t>②符合经济社会发展规划（1分）</w:t>
            </w:r>
            <w:r>
              <w:rPr>
                <w:rFonts w:ascii="仿宋_GB2312" w:eastAsia="仿宋_GB2312" w:hAnsi="宋体" w:cs="宋体" w:hint="eastAsia"/>
                <w:kern w:val="0"/>
                <w:sz w:val="18"/>
                <w:szCs w:val="18"/>
              </w:rPr>
              <w:br/>
              <w:t>③部门年度工作计划（1分）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④针对某一实际问题和需求（1分）</w:t>
            </w:r>
            <w:r>
              <w:rPr>
                <w:rFonts w:ascii="仿宋_GB2312" w:eastAsia="仿宋_GB2312" w:hAnsi="宋体" w:cs="宋体" w:hint="eastAsia"/>
                <w:kern w:val="0"/>
                <w:sz w:val="18"/>
                <w:szCs w:val="18"/>
              </w:rPr>
              <w:br/>
              <w:t>以上③需提供佐证资料。</w:t>
            </w:r>
          </w:p>
        </w:tc>
        <w:tc>
          <w:tcPr>
            <w:tcW w:w="803" w:type="dxa"/>
            <w:tcBorders>
              <w:top w:val="nil"/>
              <w:left w:val="single" w:sz="4" w:space="0" w:color="auto"/>
              <w:bottom w:val="single" w:sz="4" w:space="0" w:color="auto"/>
              <w:right w:val="single" w:sz="4" w:space="0" w:color="auto"/>
            </w:tcBorders>
            <w:vAlign w:val="center"/>
          </w:tcPr>
          <w:p w:rsidR="000E1CF4" w:rsidRDefault="008E6D4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0E1CF4">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程序</w:t>
            </w:r>
          </w:p>
        </w:tc>
        <w:tc>
          <w:tcPr>
            <w:tcW w:w="550"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①符合申报条件（2分）</w:t>
            </w:r>
            <w:r>
              <w:rPr>
                <w:rFonts w:ascii="仿宋_GB2312" w:eastAsia="仿宋_GB2312" w:hAnsi="宋体" w:cs="宋体" w:hint="eastAsia"/>
                <w:kern w:val="0"/>
                <w:sz w:val="18"/>
                <w:szCs w:val="18"/>
              </w:rPr>
              <w:br/>
              <w:t>②项目申报、批复程序符合管理办法（1分）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③项目调整履行了相应手续（1分）</w:t>
            </w:r>
          </w:p>
        </w:tc>
        <w:tc>
          <w:tcPr>
            <w:tcW w:w="803" w:type="dxa"/>
            <w:tcBorders>
              <w:top w:val="nil"/>
              <w:left w:val="single" w:sz="4" w:space="0" w:color="auto"/>
              <w:bottom w:val="single" w:sz="4" w:space="0" w:color="auto"/>
              <w:right w:val="single" w:sz="4" w:space="0" w:color="auto"/>
            </w:tcBorders>
            <w:vAlign w:val="center"/>
          </w:tcPr>
          <w:p w:rsidR="000E1CF4" w:rsidRDefault="008E6D4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0E1CF4">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办法</w:t>
            </w:r>
          </w:p>
        </w:tc>
        <w:tc>
          <w:tcPr>
            <w:tcW w:w="550"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①有相应的资金管理办法（1分）</w:t>
            </w:r>
            <w:r>
              <w:rPr>
                <w:rFonts w:ascii="仿宋_GB2312" w:eastAsia="仿宋_GB2312" w:hAnsi="宋体" w:cs="宋体" w:hint="eastAsia"/>
                <w:kern w:val="0"/>
                <w:sz w:val="18"/>
                <w:szCs w:val="18"/>
              </w:rPr>
              <w:br/>
              <w:t>②办法健全、规范（1分）</w:t>
            </w:r>
            <w:r>
              <w:rPr>
                <w:rFonts w:ascii="仿宋_GB2312" w:eastAsia="仿宋_GB2312" w:hAnsi="宋体" w:cs="宋体" w:hint="eastAsia"/>
                <w:kern w:val="0"/>
                <w:sz w:val="18"/>
                <w:szCs w:val="18"/>
              </w:rPr>
              <w:br/>
              <w:t>③因素全面合理（1分）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0E1CF4" w:rsidRDefault="008E6D4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0E1CF4">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结果</w:t>
            </w:r>
          </w:p>
        </w:tc>
        <w:tc>
          <w:tcPr>
            <w:tcW w:w="550"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①符合分配办法（2分）</w:t>
            </w:r>
            <w:r>
              <w:rPr>
                <w:rFonts w:ascii="仿宋_GB2312" w:eastAsia="仿宋_GB2312" w:hAnsi="宋体" w:cs="宋体" w:hint="eastAsia"/>
                <w:kern w:val="0"/>
                <w:sz w:val="18"/>
                <w:szCs w:val="18"/>
              </w:rPr>
              <w:br/>
              <w:t>②分配公平合理（3分）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vAlign w:val="center"/>
          </w:tcPr>
          <w:p w:rsidR="000E1CF4" w:rsidRDefault="008E6D4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0E1CF4">
        <w:trPr>
          <w:trHeight w:val="438"/>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803"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实际到位/计划到位*100%</w:t>
            </w:r>
          </w:p>
        </w:tc>
        <w:tc>
          <w:tcPr>
            <w:tcW w:w="2772"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根据项目资金的实际到位率计算得分（3分）</w:t>
            </w:r>
          </w:p>
        </w:tc>
        <w:tc>
          <w:tcPr>
            <w:tcW w:w="803" w:type="dxa"/>
            <w:tcBorders>
              <w:top w:val="nil"/>
              <w:left w:val="single" w:sz="4" w:space="0" w:color="auto"/>
              <w:bottom w:val="single" w:sz="4" w:space="0" w:color="auto"/>
              <w:right w:val="single" w:sz="4" w:space="0" w:color="auto"/>
            </w:tcBorders>
            <w:vAlign w:val="center"/>
          </w:tcPr>
          <w:p w:rsidR="000E1CF4" w:rsidRDefault="008E6D4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0E1CF4">
        <w:trPr>
          <w:trHeight w:val="744"/>
          <w:jc w:val="center"/>
        </w:trPr>
        <w:tc>
          <w:tcPr>
            <w:tcW w:w="702"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2407"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①到位及时（2分）</w:t>
            </w:r>
            <w:r>
              <w:rPr>
                <w:rFonts w:ascii="仿宋_GB2312" w:eastAsia="仿宋_GB2312" w:hAnsi="宋体" w:cs="宋体" w:hint="eastAsia"/>
                <w:kern w:val="0"/>
                <w:sz w:val="18"/>
                <w:szCs w:val="18"/>
              </w:rPr>
              <w:br/>
            </w:r>
            <w:r>
              <w:rPr>
                <w:rFonts w:ascii="仿宋_GB2312" w:eastAsia="仿宋_GB2312" w:hAnsi="宋体" w:cs="宋体" w:hint="eastAsia"/>
                <w:spacing w:val="-10"/>
                <w:kern w:val="0"/>
                <w:sz w:val="18"/>
                <w:szCs w:val="18"/>
              </w:rPr>
              <w:t>②不及时但未影响项目进度 （1分）</w:t>
            </w:r>
            <w:r>
              <w:rPr>
                <w:rFonts w:ascii="仿宋_GB2312" w:eastAsia="仿宋_GB2312" w:hAnsi="宋体" w:cs="宋体" w:hint="eastAsia"/>
                <w:spacing w:val="-10"/>
                <w:kern w:val="0"/>
                <w:sz w:val="18"/>
                <w:szCs w:val="18"/>
              </w:rPr>
              <w:br/>
            </w:r>
            <w:r>
              <w:rPr>
                <w:rFonts w:ascii="仿宋_GB2312" w:eastAsia="仿宋_GB2312" w:hAnsi="宋体" w:cs="宋体" w:hint="eastAsia"/>
                <w:spacing w:val="-6"/>
                <w:kern w:val="0"/>
                <w:sz w:val="18"/>
                <w:szCs w:val="18"/>
              </w:rPr>
              <w:t>③不及时并影响项目进度（0.5分）</w:t>
            </w:r>
          </w:p>
        </w:tc>
        <w:tc>
          <w:tcPr>
            <w:tcW w:w="803" w:type="dxa"/>
            <w:tcBorders>
              <w:top w:val="nil"/>
              <w:left w:val="single" w:sz="4" w:space="0" w:color="auto"/>
              <w:bottom w:val="single" w:sz="4" w:space="0" w:color="auto"/>
              <w:right w:val="single" w:sz="4" w:space="0" w:color="auto"/>
            </w:tcBorders>
            <w:vAlign w:val="center"/>
          </w:tcPr>
          <w:p w:rsidR="000E1CF4" w:rsidRDefault="008E6D4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0E1CF4">
        <w:trPr>
          <w:trHeight w:val="1168"/>
          <w:jc w:val="center"/>
        </w:trPr>
        <w:tc>
          <w:tcPr>
            <w:tcW w:w="702"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hint="eastAsia"/>
                <w:kern w:val="0"/>
                <w:sz w:val="18"/>
                <w:szCs w:val="18"/>
              </w:rPr>
              <w:br/>
              <w:t>使用</w:t>
            </w:r>
          </w:p>
        </w:tc>
        <w:tc>
          <w:tcPr>
            <w:tcW w:w="550"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2407"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①虚列套取扣4-7分 </w:t>
            </w:r>
            <w:r>
              <w:rPr>
                <w:rFonts w:ascii="仿宋_GB2312" w:eastAsia="仿宋_GB2312" w:hAnsi="宋体" w:cs="宋体" w:hint="eastAsia"/>
                <w:kern w:val="0"/>
                <w:sz w:val="18"/>
                <w:szCs w:val="18"/>
              </w:rPr>
              <w:br/>
              <w:t>②依据不合规扣2分</w:t>
            </w:r>
            <w:r>
              <w:rPr>
                <w:rFonts w:ascii="仿宋_GB2312" w:eastAsia="仿宋_GB2312" w:hAnsi="宋体" w:cs="宋体" w:hint="eastAsia"/>
                <w:kern w:val="0"/>
                <w:sz w:val="18"/>
                <w:szCs w:val="18"/>
              </w:rPr>
              <w:br/>
              <w:t>③截留、挤占、挪用扣3-6分</w:t>
            </w:r>
            <w:r>
              <w:rPr>
                <w:rFonts w:ascii="仿宋_GB2312" w:eastAsia="仿宋_GB2312" w:hAnsi="宋体" w:cs="宋体" w:hint="eastAsia"/>
                <w:kern w:val="0"/>
                <w:sz w:val="18"/>
                <w:szCs w:val="18"/>
              </w:rPr>
              <w:br/>
              <w:t>④超标准开支扣2-5分</w:t>
            </w:r>
            <w:r>
              <w:rPr>
                <w:rFonts w:ascii="仿宋_GB2312" w:eastAsia="仿宋_GB2312" w:hAnsi="宋体" w:cs="宋体" w:hint="eastAsia"/>
                <w:kern w:val="0"/>
                <w:sz w:val="18"/>
                <w:szCs w:val="18"/>
              </w:rPr>
              <w:br/>
              <w:t>⑤超预算扣2-5分</w:t>
            </w:r>
          </w:p>
        </w:tc>
        <w:tc>
          <w:tcPr>
            <w:tcW w:w="803" w:type="dxa"/>
            <w:tcBorders>
              <w:top w:val="nil"/>
              <w:left w:val="single" w:sz="4" w:space="0" w:color="auto"/>
              <w:bottom w:val="single" w:sz="4" w:space="0" w:color="auto"/>
              <w:right w:val="single" w:sz="4" w:space="0" w:color="auto"/>
            </w:tcBorders>
            <w:vAlign w:val="center"/>
          </w:tcPr>
          <w:p w:rsidR="000E1CF4" w:rsidRDefault="008E6D4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0E1CF4">
        <w:trPr>
          <w:trHeight w:val="1041"/>
          <w:jc w:val="center"/>
        </w:trPr>
        <w:tc>
          <w:tcPr>
            <w:tcW w:w="702"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hint="eastAsia"/>
                <w:kern w:val="0"/>
                <w:sz w:val="18"/>
                <w:szCs w:val="18"/>
              </w:rPr>
              <w:br/>
              <w:t>管理</w:t>
            </w:r>
          </w:p>
        </w:tc>
        <w:tc>
          <w:tcPr>
            <w:tcW w:w="550"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①财务制度健全（1分）</w:t>
            </w:r>
            <w:r>
              <w:rPr>
                <w:rFonts w:ascii="仿宋_GB2312" w:eastAsia="仿宋_GB2312" w:hAnsi="宋体" w:cs="宋体" w:hint="eastAsia"/>
                <w:kern w:val="0"/>
                <w:sz w:val="18"/>
                <w:szCs w:val="18"/>
              </w:rPr>
              <w:br/>
              <w:t>②严格执行制度（1分）</w:t>
            </w:r>
            <w:r>
              <w:rPr>
                <w:rFonts w:ascii="仿宋_GB2312" w:eastAsia="仿宋_GB2312" w:hAnsi="宋体" w:cs="宋体" w:hint="eastAsia"/>
                <w:kern w:val="0"/>
                <w:sz w:val="18"/>
                <w:szCs w:val="18"/>
              </w:rPr>
              <w:br/>
              <w:t>③会计核算规范（1分）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0E1CF4" w:rsidRDefault="008E6D4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0E1CF4">
        <w:trPr>
          <w:trHeight w:val="552"/>
          <w:jc w:val="center"/>
        </w:trPr>
        <w:tc>
          <w:tcPr>
            <w:tcW w:w="702"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hint="eastAsia"/>
                <w:kern w:val="0"/>
                <w:sz w:val="18"/>
                <w:szCs w:val="18"/>
              </w:rPr>
              <w:br/>
              <w:t>机构</w:t>
            </w:r>
          </w:p>
        </w:tc>
        <w:tc>
          <w:tcPr>
            <w:tcW w:w="550"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  （1分）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0E1CF4" w:rsidRDefault="008E6D4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0E1CF4">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hint="eastAsia"/>
                <w:kern w:val="0"/>
                <w:sz w:val="18"/>
                <w:szCs w:val="18"/>
              </w:rPr>
              <w:br/>
              <w:t>条件</w:t>
            </w:r>
          </w:p>
        </w:tc>
        <w:tc>
          <w:tcPr>
            <w:tcW w:w="550"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0E1CF4" w:rsidRDefault="005B255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0E1CF4">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hint="eastAsia"/>
                <w:kern w:val="0"/>
                <w:sz w:val="18"/>
                <w:szCs w:val="18"/>
              </w:rPr>
              <w:br/>
              <w:t>实施</w:t>
            </w:r>
          </w:p>
        </w:tc>
        <w:tc>
          <w:tcPr>
            <w:tcW w:w="550"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①按计划开工（1分）</w:t>
            </w:r>
            <w:r>
              <w:rPr>
                <w:rFonts w:ascii="仿宋_GB2312" w:eastAsia="仿宋_GB2312" w:hAnsi="宋体" w:cs="宋体" w:hint="eastAsia"/>
                <w:kern w:val="0"/>
                <w:sz w:val="18"/>
                <w:szCs w:val="18"/>
              </w:rPr>
              <w:br/>
              <w:t>②按计划开展（1分）</w:t>
            </w:r>
            <w:r>
              <w:rPr>
                <w:rFonts w:ascii="仿宋_GB2312" w:eastAsia="仿宋_GB2312" w:hAnsi="宋体" w:cs="宋体" w:hint="eastAsia"/>
                <w:kern w:val="0"/>
                <w:sz w:val="18"/>
                <w:szCs w:val="18"/>
              </w:rPr>
              <w:br/>
              <w:t>③按计划完工（1分）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0E1CF4" w:rsidRDefault="005B255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0E1CF4">
        <w:trPr>
          <w:trHeight w:val="745"/>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hint="eastAsia"/>
                <w:kern w:val="0"/>
                <w:sz w:val="18"/>
                <w:szCs w:val="18"/>
              </w:rPr>
              <w:br/>
              <w:t>制度</w:t>
            </w:r>
          </w:p>
        </w:tc>
        <w:tc>
          <w:tcPr>
            <w:tcW w:w="550"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①管理制度健全（2分）</w:t>
            </w:r>
            <w:r>
              <w:rPr>
                <w:rFonts w:ascii="仿宋_GB2312" w:eastAsia="仿宋_GB2312" w:hAnsi="宋体" w:cs="宋体" w:hint="eastAsia"/>
                <w:kern w:val="0"/>
                <w:sz w:val="18"/>
                <w:szCs w:val="18"/>
              </w:rPr>
              <w:br/>
              <w:t>②制度执行严格（3分）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shd w:val="clear" w:color="auto" w:fill="FFFFFF"/>
            <w:vAlign w:val="center"/>
          </w:tcPr>
          <w:p w:rsidR="000E1CF4" w:rsidRDefault="005B255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0E1CF4">
        <w:trPr>
          <w:trHeight w:val="656"/>
          <w:jc w:val="center"/>
        </w:trPr>
        <w:tc>
          <w:tcPr>
            <w:tcW w:w="702" w:type="dxa"/>
            <w:tcBorders>
              <w:top w:val="single" w:sz="4" w:space="0" w:color="auto"/>
              <w:left w:val="single" w:sz="4" w:space="0" w:color="000000"/>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0E1CF4" w:rsidRDefault="00FA148C">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rsidR="000E1CF4" w:rsidRDefault="00FA148C">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0E1CF4">
        <w:trPr>
          <w:trHeight w:val="1134"/>
          <w:jc w:val="center"/>
        </w:trPr>
        <w:tc>
          <w:tcPr>
            <w:tcW w:w="702"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数量</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目标完成率=目标完成数/预定目标数×100%</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完成绩效目标100%得5分，未完成100%的同比例扣减。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0E1CF4" w:rsidRDefault="005B255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0E1CF4">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质量</w:t>
            </w:r>
          </w:p>
        </w:tc>
        <w:tc>
          <w:tcPr>
            <w:tcW w:w="550"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目标完成质量=实际达到的效果/预定目标×100%</w:t>
            </w:r>
          </w:p>
        </w:tc>
        <w:tc>
          <w:tcPr>
            <w:tcW w:w="2772"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项目产出质量达到绩效目标100%得4分，未完成100%的同比例扣减。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0E1CF4" w:rsidRDefault="005B255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0E1CF4">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项目产出时效达到绩效目标得3分，未如期完成且无充分理由的扣3分。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0E1CF4" w:rsidRDefault="005B255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0E1CF4">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成本</w:t>
            </w:r>
          </w:p>
        </w:tc>
        <w:tc>
          <w:tcPr>
            <w:tcW w:w="550"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项目产出成本按绩效目标控制得3分，未完成的，按超支比例扣减。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0E1CF4" w:rsidRDefault="005B255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0E1CF4">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w:t>
            </w:r>
          </w:p>
        </w:tc>
        <w:tc>
          <w:tcPr>
            <w:tcW w:w="803"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0E1CF4" w:rsidRDefault="005B255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0E1CF4">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0E1CF4" w:rsidRDefault="005B255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0E1CF4">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0E1CF4" w:rsidRDefault="005B255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0E1CF4">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hint="eastAsia"/>
                <w:kern w:val="0"/>
                <w:sz w:val="18"/>
                <w:szCs w:val="18"/>
              </w:rPr>
              <w:br/>
              <w:t>影响</w:t>
            </w:r>
          </w:p>
        </w:tc>
        <w:tc>
          <w:tcPr>
            <w:tcW w:w="550"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shd w:val="clear" w:color="auto" w:fill="auto"/>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0E1CF4" w:rsidRDefault="005B255F">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0E1CF4">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0E1CF4" w:rsidRDefault="000E1CF4">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服务对象满意率=项目区被调查人数中表示满意的人数(户数)/ 被调查人数(户数)×100%</w:t>
            </w:r>
          </w:p>
        </w:tc>
        <w:tc>
          <w:tcPr>
            <w:tcW w:w="2772" w:type="dxa"/>
            <w:tcBorders>
              <w:top w:val="nil"/>
              <w:left w:val="nil"/>
              <w:bottom w:val="single" w:sz="4" w:space="0" w:color="000000"/>
              <w:right w:val="nil"/>
            </w:tcBorders>
            <w:vAlign w:val="center"/>
          </w:tcPr>
          <w:p w:rsidR="000E1CF4" w:rsidRDefault="00FA148C">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满意率达90%（含）以上的得8分，80%（含）-90%得6分，70%（含）-80%得4分，60%（含）-70%得2分，60%以下不得分。</w:t>
            </w:r>
          </w:p>
        </w:tc>
        <w:tc>
          <w:tcPr>
            <w:tcW w:w="803" w:type="dxa"/>
            <w:tcBorders>
              <w:top w:val="nil"/>
              <w:left w:val="single" w:sz="4" w:space="0" w:color="auto"/>
              <w:bottom w:val="single" w:sz="4" w:space="0" w:color="auto"/>
              <w:right w:val="single" w:sz="4" w:space="0" w:color="auto"/>
            </w:tcBorders>
            <w:vAlign w:val="center"/>
          </w:tcPr>
          <w:p w:rsidR="000E1CF4" w:rsidRDefault="005B255F">
            <w:pPr>
              <w:widowControl/>
              <w:spacing w:line="240" w:lineRule="exact"/>
              <w:jc w:val="left"/>
              <w:rPr>
                <w:rFonts w:ascii="宋体" w:hAnsi="宋体" w:cs="宋体"/>
                <w:kern w:val="0"/>
                <w:sz w:val="24"/>
              </w:rPr>
            </w:pPr>
            <w:r>
              <w:rPr>
                <w:rFonts w:ascii="宋体" w:hAnsi="宋体" w:cs="宋体" w:hint="eastAsia"/>
                <w:kern w:val="0"/>
                <w:sz w:val="24"/>
              </w:rPr>
              <w:t>8</w:t>
            </w:r>
          </w:p>
        </w:tc>
      </w:tr>
      <w:tr w:rsidR="000E1CF4">
        <w:trPr>
          <w:trHeight w:val="860"/>
          <w:jc w:val="center"/>
        </w:trPr>
        <w:tc>
          <w:tcPr>
            <w:tcW w:w="702" w:type="dxa"/>
            <w:tcBorders>
              <w:top w:val="nil"/>
              <w:left w:val="single" w:sz="4" w:space="0" w:color="000000"/>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703" w:type="dxa"/>
            <w:tcBorders>
              <w:top w:val="nil"/>
              <w:left w:val="nil"/>
              <w:bottom w:val="single" w:sz="4" w:space="0" w:color="000000"/>
              <w:right w:val="single" w:sz="4" w:space="0" w:color="000000"/>
            </w:tcBorders>
            <w:vAlign w:val="center"/>
          </w:tcPr>
          <w:p w:rsidR="000E1CF4" w:rsidRDefault="000E1CF4">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803" w:type="dxa"/>
            <w:tcBorders>
              <w:top w:val="nil"/>
              <w:left w:val="nil"/>
              <w:bottom w:val="single" w:sz="4" w:space="0" w:color="000000"/>
              <w:right w:val="single" w:sz="4" w:space="0" w:color="000000"/>
            </w:tcBorders>
            <w:vAlign w:val="center"/>
          </w:tcPr>
          <w:p w:rsidR="000E1CF4" w:rsidRDefault="000E1CF4">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vAlign w:val="center"/>
          </w:tcPr>
          <w:p w:rsidR="000E1CF4" w:rsidRDefault="00FA148C">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2407" w:type="dxa"/>
            <w:tcBorders>
              <w:top w:val="nil"/>
              <w:left w:val="nil"/>
              <w:bottom w:val="single" w:sz="4" w:space="0" w:color="000000"/>
              <w:right w:val="single" w:sz="4" w:space="0" w:color="000000"/>
            </w:tcBorders>
            <w:vAlign w:val="center"/>
          </w:tcPr>
          <w:p w:rsidR="000E1CF4" w:rsidRDefault="000E1CF4">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vAlign w:val="center"/>
          </w:tcPr>
          <w:p w:rsidR="000E1CF4" w:rsidRDefault="000E1CF4">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0E1CF4" w:rsidRDefault="005B255F">
            <w:pPr>
              <w:widowControl/>
              <w:spacing w:line="240" w:lineRule="exact"/>
              <w:jc w:val="left"/>
              <w:rPr>
                <w:rFonts w:ascii="宋体" w:hAnsi="宋体" w:cs="宋体"/>
                <w:b/>
                <w:bCs/>
                <w:kern w:val="0"/>
                <w:sz w:val="24"/>
              </w:rPr>
            </w:pPr>
            <w:r>
              <w:rPr>
                <w:rFonts w:ascii="宋体" w:hAnsi="宋体" w:cs="宋体" w:hint="eastAsia"/>
                <w:b/>
                <w:bCs/>
                <w:kern w:val="0"/>
                <w:sz w:val="24"/>
              </w:rPr>
              <w:t>100</w:t>
            </w:r>
          </w:p>
        </w:tc>
      </w:tr>
    </w:tbl>
    <w:p w:rsidR="000E1CF4" w:rsidRDefault="000E1CF4" w:rsidP="009F084A">
      <w:pPr>
        <w:adjustRightInd w:val="0"/>
        <w:snapToGrid w:val="0"/>
        <w:spacing w:beforeLines="50" w:line="200" w:lineRule="exact"/>
        <w:contextualSpacing/>
        <w:rPr>
          <w:rFonts w:ascii="仿宋_GB2312" w:eastAsia="仿宋_GB2312"/>
        </w:rPr>
      </w:pPr>
    </w:p>
    <w:p w:rsidR="000E1CF4" w:rsidRDefault="00FA148C" w:rsidP="009F084A">
      <w:pPr>
        <w:adjustRightInd w:val="0"/>
        <w:snapToGrid w:val="0"/>
        <w:spacing w:beforeLines="50"/>
        <w:contextualSpacing/>
        <w:rPr>
          <w:rFonts w:eastAsia="仿宋_GB2312"/>
          <w:sz w:val="32"/>
        </w:rPr>
      </w:pPr>
      <w:r>
        <w:rPr>
          <w:rFonts w:ascii="仿宋_GB2312" w:eastAsia="仿宋_GB2312" w:hint="eastAsia"/>
        </w:rPr>
        <w:t>备注：部门（单位）根据项目实际，在《项目支出绩效评价指标体系（参考样表）》上进一步完善、量化、细化个性指标，形成本项目的指标体系。</w:t>
      </w:r>
    </w:p>
    <w:p w:rsidR="000E1CF4" w:rsidRDefault="000E1CF4">
      <w:pPr>
        <w:adjustRightInd w:val="0"/>
        <w:snapToGrid w:val="0"/>
        <w:spacing w:line="640" w:lineRule="exact"/>
        <w:contextualSpacing/>
        <w:rPr>
          <w:sz w:val="28"/>
          <w:szCs w:val="28"/>
        </w:rPr>
      </w:pPr>
    </w:p>
    <w:sectPr w:rsidR="000E1CF4" w:rsidSect="000E1CF4">
      <w:pgSz w:w="11906" w:h="16838"/>
      <w:pgMar w:top="1588" w:right="1588" w:bottom="1588" w:left="1588" w:header="851" w:footer="992" w:gutter="0"/>
      <w:pgNumType w:start="1"/>
      <w:cols w:space="720"/>
      <w:docGrid w:type="linesAndChars" w:linePitch="602" w:charSpace="-7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0BF" w:rsidRDefault="002430BF" w:rsidP="00E20BC5">
      <w:r>
        <w:separator/>
      </w:r>
    </w:p>
  </w:endnote>
  <w:endnote w:type="continuationSeparator" w:id="1">
    <w:p w:rsidR="002430BF" w:rsidRDefault="002430BF" w:rsidP="00E20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0BF" w:rsidRDefault="002430BF" w:rsidP="00E20BC5">
      <w:r>
        <w:separator/>
      </w:r>
    </w:p>
  </w:footnote>
  <w:footnote w:type="continuationSeparator" w:id="1">
    <w:p w:rsidR="002430BF" w:rsidRDefault="002430BF" w:rsidP="00E20B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C0732"/>
    <w:multiLevelType w:val="singleLevel"/>
    <w:tmpl w:val="504C073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21AC"/>
    <w:rsid w:val="00005DF5"/>
    <w:rsid w:val="00026EDF"/>
    <w:rsid w:val="000907A7"/>
    <w:rsid w:val="000B10DA"/>
    <w:rsid w:val="000D2C50"/>
    <w:rsid w:val="000D35DF"/>
    <w:rsid w:val="000D6385"/>
    <w:rsid w:val="000D66B2"/>
    <w:rsid w:val="000E0C52"/>
    <w:rsid w:val="000E1CF4"/>
    <w:rsid w:val="000E44B2"/>
    <w:rsid w:val="000F2261"/>
    <w:rsid w:val="001274A6"/>
    <w:rsid w:val="001477FB"/>
    <w:rsid w:val="001A6003"/>
    <w:rsid w:val="001A7FE8"/>
    <w:rsid w:val="001D0882"/>
    <w:rsid w:val="001D59FA"/>
    <w:rsid w:val="001E4FFC"/>
    <w:rsid w:val="001E757A"/>
    <w:rsid w:val="001F769E"/>
    <w:rsid w:val="002228C6"/>
    <w:rsid w:val="002319A0"/>
    <w:rsid w:val="00241C05"/>
    <w:rsid w:val="002430BF"/>
    <w:rsid w:val="002908F0"/>
    <w:rsid w:val="002D244A"/>
    <w:rsid w:val="002F390D"/>
    <w:rsid w:val="003751ED"/>
    <w:rsid w:val="00391179"/>
    <w:rsid w:val="003B56A9"/>
    <w:rsid w:val="003C08FC"/>
    <w:rsid w:val="003D0A51"/>
    <w:rsid w:val="003D7017"/>
    <w:rsid w:val="003F0034"/>
    <w:rsid w:val="003F6FBE"/>
    <w:rsid w:val="004147D9"/>
    <w:rsid w:val="00434DD9"/>
    <w:rsid w:val="004449E3"/>
    <w:rsid w:val="00497775"/>
    <w:rsid w:val="004A175A"/>
    <w:rsid w:val="004E4D39"/>
    <w:rsid w:val="00532371"/>
    <w:rsid w:val="005549BF"/>
    <w:rsid w:val="00557CE8"/>
    <w:rsid w:val="00563702"/>
    <w:rsid w:val="00564E7D"/>
    <w:rsid w:val="005725E6"/>
    <w:rsid w:val="005901A2"/>
    <w:rsid w:val="00595358"/>
    <w:rsid w:val="005961D8"/>
    <w:rsid w:val="005A5CEA"/>
    <w:rsid w:val="005B255F"/>
    <w:rsid w:val="00604AE8"/>
    <w:rsid w:val="00611EFD"/>
    <w:rsid w:val="006146B0"/>
    <w:rsid w:val="0063735E"/>
    <w:rsid w:val="00644352"/>
    <w:rsid w:val="00657B0B"/>
    <w:rsid w:val="0066251B"/>
    <w:rsid w:val="0067543D"/>
    <w:rsid w:val="00682829"/>
    <w:rsid w:val="006C4524"/>
    <w:rsid w:val="00700961"/>
    <w:rsid w:val="00701987"/>
    <w:rsid w:val="00736EFE"/>
    <w:rsid w:val="007556ED"/>
    <w:rsid w:val="00773BC9"/>
    <w:rsid w:val="007928AF"/>
    <w:rsid w:val="008613DB"/>
    <w:rsid w:val="008671CE"/>
    <w:rsid w:val="008766B7"/>
    <w:rsid w:val="00893926"/>
    <w:rsid w:val="008E6D4F"/>
    <w:rsid w:val="008F291E"/>
    <w:rsid w:val="00902843"/>
    <w:rsid w:val="00904DA1"/>
    <w:rsid w:val="00914A31"/>
    <w:rsid w:val="00921239"/>
    <w:rsid w:val="00942A92"/>
    <w:rsid w:val="009A306D"/>
    <w:rsid w:val="009A6E11"/>
    <w:rsid w:val="009C67E8"/>
    <w:rsid w:val="009F084A"/>
    <w:rsid w:val="00A176B7"/>
    <w:rsid w:val="00A33916"/>
    <w:rsid w:val="00A45391"/>
    <w:rsid w:val="00A66DDF"/>
    <w:rsid w:val="00AA16BE"/>
    <w:rsid w:val="00AC2612"/>
    <w:rsid w:val="00AD105F"/>
    <w:rsid w:val="00AD574C"/>
    <w:rsid w:val="00B05108"/>
    <w:rsid w:val="00B253FE"/>
    <w:rsid w:val="00B32B1E"/>
    <w:rsid w:val="00B735BC"/>
    <w:rsid w:val="00BC7F9A"/>
    <w:rsid w:val="00BF22A6"/>
    <w:rsid w:val="00BF3858"/>
    <w:rsid w:val="00C111C8"/>
    <w:rsid w:val="00C40A75"/>
    <w:rsid w:val="00C473A5"/>
    <w:rsid w:val="00CC74A2"/>
    <w:rsid w:val="00CE7209"/>
    <w:rsid w:val="00D219D9"/>
    <w:rsid w:val="00D41F2D"/>
    <w:rsid w:val="00D7081E"/>
    <w:rsid w:val="00DB2C5A"/>
    <w:rsid w:val="00DB5A46"/>
    <w:rsid w:val="00DC0295"/>
    <w:rsid w:val="00DC5AFB"/>
    <w:rsid w:val="00DE4E73"/>
    <w:rsid w:val="00DF1BBB"/>
    <w:rsid w:val="00DF6DA9"/>
    <w:rsid w:val="00E071CB"/>
    <w:rsid w:val="00E16A90"/>
    <w:rsid w:val="00E20BC5"/>
    <w:rsid w:val="00E60FCA"/>
    <w:rsid w:val="00EA1E6B"/>
    <w:rsid w:val="00EB2748"/>
    <w:rsid w:val="00EF3017"/>
    <w:rsid w:val="00F43E15"/>
    <w:rsid w:val="00F521AC"/>
    <w:rsid w:val="00F74B28"/>
    <w:rsid w:val="00F86472"/>
    <w:rsid w:val="00FA148C"/>
    <w:rsid w:val="21DE1912"/>
    <w:rsid w:val="2A6D1036"/>
    <w:rsid w:val="30DF318F"/>
    <w:rsid w:val="338D478B"/>
    <w:rsid w:val="36553EF9"/>
    <w:rsid w:val="3C12626D"/>
    <w:rsid w:val="46EF7542"/>
    <w:rsid w:val="6AD16123"/>
    <w:rsid w:val="79BA34E7"/>
    <w:rsid w:val="7AFB54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CF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nhideWhenUsed/>
    <w:qFormat/>
    <w:rsid w:val="000E1CF4"/>
    <w:pPr>
      <w:ind w:firstLineChars="200" w:firstLine="588"/>
    </w:pPr>
    <w:rPr>
      <w:rFonts w:ascii="仿宋_GB2312" w:eastAsia="仿宋_GB2312" w:hAnsi="Calibri" w:cs="Times New Roman"/>
      <w:sz w:val="32"/>
      <w:szCs w:val="24"/>
    </w:rPr>
  </w:style>
  <w:style w:type="paragraph" w:styleId="a3">
    <w:name w:val="footer"/>
    <w:basedOn w:val="a"/>
    <w:link w:val="Char"/>
    <w:unhideWhenUsed/>
    <w:qFormat/>
    <w:rsid w:val="000E1CF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E1CF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0E1CF4"/>
    <w:pPr>
      <w:widowControl/>
      <w:spacing w:before="100" w:beforeAutospacing="1" w:after="100" w:afterAutospacing="1"/>
      <w:jc w:val="left"/>
    </w:pPr>
    <w:rPr>
      <w:rFonts w:ascii="宋体" w:eastAsia="宋体" w:hAnsi="宋体" w:cs="宋体"/>
      <w:kern w:val="0"/>
      <w:sz w:val="24"/>
      <w:szCs w:val="24"/>
    </w:rPr>
  </w:style>
  <w:style w:type="character" w:styleId="a6">
    <w:name w:val="page number"/>
    <w:qFormat/>
    <w:rsid w:val="000E1CF4"/>
  </w:style>
  <w:style w:type="character" w:styleId="a7">
    <w:name w:val="Hyperlink"/>
    <w:basedOn w:val="a0"/>
    <w:uiPriority w:val="99"/>
    <w:unhideWhenUsed/>
    <w:qFormat/>
    <w:rsid w:val="000E1CF4"/>
    <w:rPr>
      <w:color w:val="0000FF" w:themeColor="hyperlink"/>
      <w:u w:val="single"/>
    </w:rPr>
  </w:style>
  <w:style w:type="character" w:customStyle="1" w:styleId="Char0">
    <w:name w:val="页眉 Char"/>
    <w:basedOn w:val="a0"/>
    <w:link w:val="a4"/>
    <w:uiPriority w:val="99"/>
    <w:semiHidden/>
    <w:qFormat/>
    <w:rsid w:val="000E1CF4"/>
    <w:rPr>
      <w:sz w:val="18"/>
      <w:szCs w:val="18"/>
    </w:rPr>
  </w:style>
  <w:style w:type="character" w:customStyle="1" w:styleId="Char">
    <w:name w:val="页脚 Char"/>
    <w:basedOn w:val="a0"/>
    <w:link w:val="a3"/>
    <w:qFormat/>
    <w:rsid w:val="000E1CF4"/>
    <w:rPr>
      <w:sz w:val="18"/>
      <w:szCs w:val="18"/>
    </w:rPr>
  </w:style>
  <w:style w:type="character" w:customStyle="1" w:styleId="3CharChar">
    <w:name w:val="标题 3 Char Char"/>
    <w:qFormat/>
    <w:rsid w:val="000E1CF4"/>
    <w:rPr>
      <w:rFonts w:eastAsia="楷体_GB2312"/>
      <w:b/>
      <w:kern w:val="2"/>
      <w:sz w:val="32"/>
      <w:szCs w:val="24"/>
      <w:lang w:val="en-US" w:eastAsia="zh-CN" w:bidi="ar-SA"/>
    </w:rPr>
  </w:style>
  <w:style w:type="character" w:customStyle="1" w:styleId="2Char">
    <w:name w:val="正文文本缩进 2 Char"/>
    <w:basedOn w:val="a0"/>
    <w:link w:val="2"/>
    <w:qFormat/>
    <w:rsid w:val="000E1CF4"/>
    <w:rPr>
      <w:rFonts w:ascii="仿宋_GB2312" w:eastAsia="仿宋_GB2312" w:hAnsi="Calibri" w:cs="Times New Roman"/>
      <w:sz w:val="32"/>
      <w:szCs w:val="24"/>
    </w:rPr>
  </w:style>
  <w:style w:type="paragraph" w:styleId="a8">
    <w:name w:val="List Paragraph"/>
    <w:basedOn w:val="a"/>
    <w:uiPriority w:val="34"/>
    <w:qFormat/>
    <w:rsid w:val="000E1CF4"/>
    <w:pPr>
      <w:ind w:firstLineChars="200" w:firstLine="420"/>
    </w:pPr>
  </w:style>
</w:styles>
</file>

<file path=word/webSettings.xml><?xml version="1.0" encoding="utf-8"?>
<w:webSettings xmlns:r="http://schemas.openxmlformats.org/officeDocument/2006/relationships" xmlns:w="http://schemas.openxmlformats.org/wordprocessingml/2006/main">
  <w:divs>
    <w:div w:id="690766280">
      <w:bodyDiv w:val="1"/>
      <w:marLeft w:val="0"/>
      <w:marRight w:val="0"/>
      <w:marTop w:val="0"/>
      <w:marBottom w:val="0"/>
      <w:divBdr>
        <w:top w:val="none" w:sz="0" w:space="0" w:color="auto"/>
        <w:left w:val="none" w:sz="0" w:space="0" w:color="auto"/>
        <w:bottom w:val="none" w:sz="0" w:space="0" w:color="auto"/>
        <w:right w:val="none" w:sz="0" w:space="0" w:color="auto"/>
      </w:divBdr>
    </w:div>
    <w:div w:id="982808401">
      <w:bodyDiv w:val="1"/>
      <w:marLeft w:val="0"/>
      <w:marRight w:val="0"/>
      <w:marTop w:val="0"/>
      <w:marBottom w:val="0"/>
      <w:divBdr>
        <w:top w:val="none" w:sz="0" w:space="0" w:color="auto"/>
        <w:left w:val="none" w:sz="0" w:space="0" w:color="auto"/>
        <w:bottom w:val="none" w:sz="0" w:space="0" w:color="auto"/>
        <w:right w:val="none" w:sz="0" w:space="0" w:color="auto"/>
      </w:divBdr>
    </w:div>
    <w:div w:id="1405640469">
      <w:bodyDiv w:val="1"/>
      <w:marLeft w:val="0"/>
      <w:marRight w:val="0"/>
      <w:marTop w:val="0"/>
      <w:marBottom w:val="0"/>
      <w:divBdr>
        <w:top w:val="none" w:sz="0" w:space="0" w:color="auto"/>
        <w:left w:val="none" w:sz="0" w:space="0" w:color="auto"/>
        <w:bottom w:val="none" w:sz="0" w:space="0" w:color="auto"/>
        <w:right w:val="none" w:sz="0" w:space="0" w:color="auto"/>
      </w:divBdr>
    </w:div>
    <w:div w:id="1432817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26</Pages>
  <Words>2297</Words>
  <Characters>13097</Characters>
  <Application>Microsoft Office Word</Application>
  <DocSecurity>0</DocSecurity>
  <Lines>109</Lines>
  <Paragraphs>30</Paragraphs>
  <ScaleCrop>false</ScaleCrop>
  <Company>Microsoft</Company>
  <LinksUpToDate>false</LinksUpToDate>
  <CharactersWithSpaces>15364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lenvov</dc:creator>
  <cp:lastModifiedBy>PC</cp:lastModifiedBy>
  <cp:revision>5</cp:revision>
  <cp:lastPrinted>2022-06-27T07:09:00Z</cp:lastPrinted>
  <dcterms:created xsi:type="dcterms:W3CDTF">2022-06-24T09:30:00Z</dcterms:created>
  <dcterms:modified xsi:type="dcterms:W3CDTF">2022-06-28T09:21:00Z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7A39C0F03D08436D96AAC10E373ABD04</vt:lpwstr>
  </property>
</Properties>
</file>