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95" w:rsidRDefault="00A01595" w:rsidP="00743239">
      <w:pPr>
        <w:shd w:val="clear" w:color="auto" w:fill="FFFFFF"/>
        <w:wordWrap w:val="0"/>
        <w:spacing w:before="100" w:beforeAutospacing="1" w:after="100" w:afterAutospacing="1" w:line="400" w:lineRule="exact"/>
        <w:ind w:right="160" w:firstLine="640"/>
        <w:jc w:val="right"/>
        <w:textAlignment w:val="top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</w:p>
    <w:p w:rsidR="00A01595" w:rsidRDefault="00A01595" w:rsidP="00A01595">
      <w:pPr>
        <w:shd w:val="clear" w:color="auto" w:fill="FFFFFF"/>
        <w:spacing w:before="100" w:beforeAutospacing="1" w:after="100" w:afterAutospacing="1" w:line="400" w:lineRule="exact"/>
        <w:ind w:right="160" w:firstLine="640"/>
        <w:jc w:val="right"/>
        <w:textAlignment w:val="top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</w:p>
    <w:p w:rsidR="00A01595" w:rsidRDefault="00A01595" w:rsidP="00A01595">
      <w:pPr>
        <w:shd w:val="clear" w:color="auto" w:fill="FFFFFF"/>
        <w:spacing w:before="100" w:beforeAutospacing="1" w:after="100" w:afterAutospacing="1" w:line="400" w:lineRule="exact"/>
        <w:ind w:right="160" w:firstLine="640"/>
        <w:jc w:val="right"/>
        <w:textAlignment w:val="top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</w:p>
    <w:p w:rsidR="00A01595" w:rsidRPr="00AF5CB3" w:rsidRDefault="00A01595" w:rsidP="00A01595">
      <w:pPr>
        <w:pStyle w:val="WPSPlain"/>
        <w:ind w:firstLine="660"/>
        <w:jc w:val="right"/>
        <w:textAlignment w:val="top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AF5CB3">
        <w:rPr>
          <w:rFonts w:ascii="Times New Roman" w:eastAsia="仿宋_GB2312" w:hAnsi="Times New Roman" w:cs="Times New Roman"/>
          <w:color w:val="000000"/>
          <w:sz w:val="32"/>
          <w:szCs w:val="32"/>
        </w:rPr>
        <w:t>岳港环批</w:t>
      </w:r>
      <w:proofErr w:type="gramEnd"/>
      <w:r w:rsidRPr="00AF5CB3">
        <w:rPr>
          <w:rFonts w:ascii="Times New Roman" w:eastAsia="仿宋_GB2312" w:hAnsi="Times New Roman" w:cs="Times New Roman"/>
          <w:color w:val="000000"/>
          <w:sz w:val="32"/>
          <w:szCs w:val="32"/>
        </w:rPr>
        <w:t>〔</w:t>
      </w:r>
      <w:r w:rsidRPr="00AF5CB3">
        <w:rPr>
          <w:rFonts w:ascii="Times New Roman" w:eastAsia="仿宋_GB2312" w:hAnsi="Times New Roman" w:cs="Times New Roman"/>
          <w:color w:val="000000"/>
          <w:sz w:val="32"/>
          <w:szCs w:val="32"/>
        </w:rPr>
        <w:t>2018</w:t>
      </w:r>
      <w:r w:rsidRPr="00AF5CB3">
        <w:rPr>
          <w:rFonts w:ascii="Times New Roman" w:eastAsia="仿宋_GB2312" w:hAnsi="Times New Roman" w:cs="Times New Roman"/>
          <w:color w:val="000000"/>
          <w:sz w:val="32"/>
          <w:szCs w:val="32"/>
        </w:rPr>
        <w:t>〕</w:t>
      </w:r>
      <w:r w:rsidR="004D609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42</w:t>
      </w:r>
      <w:r w:rsidRPr="00AF5CB3">
        <w:rPr>
          <w:rFonts w:ascii="Times New Roman" w:eastAsia="仿宋_GB2312" w:hAnsi="Times New Roman" w:cs="Times New Roman"/>
          <w:color w:val="000000"/>
          <w:sz w:val="32"/>
          <w:szCs w:val="32"/>
        </w:rPr>
        <w:t>号</w:t>
      </w:r>
    </w:p>
    <w:p w:rsidR="00A01595" w:rsidRDefault="00A01595" w:rsidP="00C36EF5">
      <w:pPr>
        <w:shd w:val="clear" w:color="auto" w:fill="FFFFFF"/>
        <w:spacing w:line="480" w:lineRule="exact"/>
        <w:ind w:firstLine="0"/>
        <w:jc w:val="center"/>
        <w:rPr>
          <w:rFonts w:ascii="_9ed1_4f53" w:eastAsia="宋体" w:hAnsi="_9ed1_4f53" w:cs="_9ed1_4f53"/>
          <w:b/>
          <w:bCs/>
          <w:sz w:val="36"/>
          <w:szCs w:val="36"/>
          <w:lang w:eastAsia="zh-CN" w:bidi="ar-SA"/>
        </w:rPr>
      </w:pPr>
    </w:p>
    <w:p w:rsidR="00835FF2" w:rsidRPr="00296B3D" w:rsidRDefault="006C6FC6" w:rsidP="00D36A0B">
      <w:pPr>
        <w:shd w:val="clear" w:color="auto" w:fill="FFFFFF"/>
        <w:spacing w:line="640" w:lineRule="exact"/>
        <w:ind w:firstLine="0"/>
        <w:jc w:val="center"/>
        <w:rPr>
          <w:rFonts w:ascii="Times New Roman" w:eastAsia="方正小标宋简体" w:hAnsi="Times New Roman" w:cs="Times New Roman"/>
          <w:b/>
          <w:color w:val="000000"/>
          <w:spacing w:val="-4"/>
          <w:sz w:val="40"/>
          <w:szCs w:val="40"/>
          <w:lang w:eastAsia="zh-CN" w:bidi="ar-SA"/>
        </w:rPr>
      </w:pPr>
      <w:r w:rsidRPr="00296B3D">
        <w:rPr>
          <w:rFonts w:ascii="Times New Roman" w:eastAsia="方正小标宋简体" w:hAnsi="Times New Roman" w:cs="Times New Roman" w:hint="eastAsia"/>
          <w:b/>
          <w:color w:val="000000"/>
          <w:spacing w:val="-4"/>
          <w:sz w:val="40"/>
          <w:szCs w:val="40"/>
          <w:lang w:eastAsia="zh-CN" w:bidi="ar-SA"/>
        </w:rPr>
        <w:t>关于</w:t>
      </w:r>
      <w:r w:rsidR="004D6092" w:rsidRPr="004D6092">
        <w:rPr>
          <w:rFonts w:ascii="Times New Roman" w:eastAsia="方正小标宋简体" w:hAnsi="Times New Roman" w:cs="Times New Roman" w:hint="eastAsia"/>
          <w:b/>
          <w:color w:val="000000"/>
          <w:spacing w:val="-4"/>
          <w:sz w:val="40"/>
          <w:szCs w:val="40"/>
          <w:lang w:eastAsia="zh-CN" w:bidi="ar-SA"/>
        </w:rPr>
        <w:t>年产玻璃钢环保设备</w:t>
      </w:r>
      <w:r w:rsidR="004D6092" w:rsidRPr="004D6092">
        <w:rPr>
          <w:rFonts w:ascii="Times New Roman" w:eastAsia="方正小标宋简体" w:hAnsi="Times New Roman" w:cs="Times New Roman" w:hint="eastAsia"/>
          <w:b/>
          <w:color w:val="000000"/>
          <w:spacing w:val="-4"/>
          <w:sz w:val="40"/>
          <w:szCs w:val="40"/>
          <w:lang w:eastAsia="zh-CN" w:bidi="ar-SA"/>
        </w:rPr>
        <w:t>40</w:t>
      </w:r>
      <w:r w:rsidR="004D6092" w:rsidRPr="004D6092">
        <w:rPr>
          <w:rFonts w:ascii="Times New Roman" w:eastAsia="方正小标宋简体" w:hAnsi="Times New Roman" w:cs="Times New Roman" w:hint="eastAsia"/>
          <w:b/>
          <w:color w:val="000000"/>
          <w:spacing w:val="-4"/>
          <w:sz w:val="40"/>
          <w:szCs w:val="40"/>
          <w:lang w:eastAsia="zh-CN" w:bidi="ar-SA"/>
        </w:rPr>
        <w:t>万套及</w:t>
      </w:r>
      <w:r w:rsidR="004D6092" w:rsidRPr="004D6092">
        <w:rPr>
          <w:rFonts w:ascii="Times New Roman" w:eastAsia="方正小标宋简体" w:hAnsi="Times New Roman" w:cs="Times New Roman" w:hint="eastAsia"/>
          <w:b/>
          <w:color w:val="000000"/>
          <w:spacing w:val="-4"/>
          <w:sz w:val="40"/>
          <w:szCs w:val="40"/>
          <w:lang w:eastAsia="zh-CN" w:bidi="ar-SA"/>
        </w:rPr>
        <w:t>1</w:t>
      </w:r>
      <w:r w:rsidR="004D6092" w:rsidRPr="004D6092">
        <w:rPr>
          <w:rFonts w:ascii="Times New Roman" w:eastAsia="方正小标宋简体" w:hAnsi="Times New Roman" w:cs="Times New Roman" w:hint="eastAsia"/>
          <w:b/>
          <w:color w:val="000000"/>
          <w:spacing w:val="-4"/>
          <w:sz w:val="40"/>
          <w:szCs w:val="40"/>
          <w:lang w:eastAsia="zh-CN" w:bidi="ar-SA"/>
        </w:rPr>
        <w:t>万吨玻璃钢缠绕管道项目</w:t>
      </w:r>
      <w:r w:rsidRPr="00296B3D">
        <w:rPr>
          <w:rFonts w:ascii="Times New Roman" w:eastAsia="方正小标宋简体" w:hAnsi="Times New Roman" w:cs="Times New Roman" w:hint="eastAsia"/>
          <w:b/>
          <w:color w:val="000000"/>
          <w:spacing w:val="-4"/>
          <w:sz w:val="40"/>
          <w:szCs w:val="40"/>
          <w:lang w:eastAsia="zh-CN" w:bidi="ar-SA"/>
        </w:rPr>
        <w:t>环境影响</w:t>
      </w:r>
      <w:r w:rsidR="00FC1FA8" w:rsidRPr="00296B3D">
        <w:rPr>
          <w:rFonts w:ascii="Times New Roman" w:eastAsia="方正小标宋简体" w:hAnsi="Times New Roman" w:cs="Times New Roman" w:hint="eastAsia"/>
          <w:b/>
          <w:color w:val="000000"/>
          <w:spacing w:val="-4"/>
          <w:sz w:val="40"/>
          <w:szCs w:val="40"/>
          <w:lang w:eastAsia="zh-CN" w:bidi="ar-SA"/>
        </w:rPr>
        <w:t>报告表</w:t>
      </w:r>
      <w:r w:rsidRPr="00296B3D">
        <w:rPr>
          <w:rFonts w:ascii="Times New Roman" w:eastAsia="方正小标宋简体" w:hAnsi="Times New Roman" w:cs="Times New Roman" w:hint="eastAsia"/>
          <w:b/>
          <w:color w:val="000000"/>
          <w:spacing w:val="-4"/>
          <w:sz w:val="40"/>
          <w:szCs w:val="40"/>
          <w:lang w:eastAsia="zh-CN" w:bidi="ar-SA"/>
        </w:rPr>
        <w:t>的批复</w:t>
      </w:r>
    </w:p>
    <w:p w:rsidR="00835FF2" w:rsidRDefault="00835FF2" w:rsidP="00835FF2">
      <w:pPr>
        <w:shd w:val="clear" w:color="auto" w:fill="FFFFFF"/>
        <w:spacing w:line="480" w:lineRule="exact"/>
        <w:ind w:left="157" w:hangingChars="49" w:hanging="157"/>
        <w:jc w:val="center"/>
        <w:textAlignment w:val="top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</w:p>
    <w:p w:rsidR="00835FF2" w:rsidRPr="00BB6DBD" w:rsidRDefault="00CB42D2" w:rsidP="00817961">
      <w:pPr>
        <w:shd w:val="clear" w:color="auto" w:fill="FFFFFF"/>
        <w:ind w:firstLine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</w:pPr>
      <w:r w:rsidRPr="00CB42D2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湖南天麒环保科技有限公司</w:t>
      </w:r>
      <w:r w:rsidR="006C6FC6" w:rsidRPr="00BB6DBD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：</w:t>
      </w:r>
    </w:p>
    <w:p w:rsidR="008D6AA6" w:rsidRPr="00B152C8" w:rsidRDefault="008D6AA6" w:rsidP="00817961">
      <w:pPr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</w:pPr>
      <w:r w:rsidRPr="00B152C8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你公司《关于申请〈</w:t>
      </w:r>
      <w:r w:rsidR="00CB42D2" w:rsidRPr="00CB42D2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年产玻璃钢环保设备</w:t>
      </w:r>
      <w:r w:rsidR="00CB42D2" w:rsidRPr="00CB42D2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40</w:t>
      </w:r>
      <w:r w:rsidR="00CB42D2" w:rsidRPr="00CB42D2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万套及</w:t>
      </w:r>
      <w:r w:rsidR="00CB42D2" w:rsidRPr="00CB42D2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1</w:t>
      </w:r>
      <w:r w:rsidR="00CB42D2" w:rsidRPr="00CB42D2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万吨玻璃钢缠绕管道项目</w:t>
      </w:r>
      <w:r w:rsidRPr="00B152C8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环境影响报告表〉环评批复的报告》及有关附件收悉。经研究，批复如下：</w:t>
      </w:r>
    </w:p>
    <w:p w:rsidR="00A11D43" w:rsidRPr="00B152C8" w:rsidRDefault="006C6FC6" w:rsidP="00817961">
      <w:pPr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</w:pPr>
      <w:r w:rsidRPr="00BB6DBD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一、</w:t>
      </w:r>
      <w:bookmarkStart w:id="0" w:name="OLE_LINK8"/>
      <w:r w:rsidR="00817961" w:rsidRPr="00817961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湖南天麒环保科技有限公司</w:t>
      </w:r>
      <w:r w:rsidR="00EA44B6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拟在岳阳市临港新区华琨智能装备产业园</w:t>
      </w:r>
      <w:r w:rsidR="00817961" w:rsidRPr="00817961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标准化厂房进行玻璃钢制品项目生产。</w:t>
      </w:r>
      <w:r w:rsidR="00817961" w:rsidRPr="00817961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 xml:space="preserve"> </w:t>
      </w:r>
      <w:r w:rsidR="00730A96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项目总投资</w:t>
      </w:r>
      <w:r w:rsidR="00730A96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5000</w:t>
      </w:r>
      <w:r w:rsidR="00730A96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万元，其中环保投资</w:t>
      </w:r>
      <w:r w:rsidR="00730A96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49</w:t>
      </w:r>
      <w:r w:rsidR="00730A96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万元</w:t>
      </w:r>
      <w:r w:rsidR="00D47BEA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。</w:t>
      </w:r>
      <w:r w:rsidR="00817961" w:rsidRPr="00817961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厂房总面积</w:t>
      </w:r>
      <w:r w:rsidR="00817961" w:rsidRPr="00817961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12000</w:t>
      </w:r>
      <w:r w:rsidR="00EA44B6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 xml:space="preserve"> </w:t>
      </w:r>
      <w:r w:rsidR="00817961" w:rsidRPr="00817961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m</w:t>
      </w:r>
      <w:r w:rsidR="00817961" w:rsidRPr="00EA44B6">
        <w:rPr>
          <w:rFonts w:ascii="Times New Roman" w:eastAsia="仿宋_GB2312" w:hAnsi="Times New Roman" w:cs="Times New Roman" w:hint="eastAsia"/>
          <w:color w:val="000000"/>
          <w:sz w:val="32"/>
          <w:szCs w:val="32"/>
          <w:vertAlign w:val="superscript"/>
          <w:lang w:eastAsia="zh-CN" w:bidi="ar-SA"/>
        </w:rPr>
        <w:t>2</w:t>
      </w:r>
      <w:r w:rsidR="00817961" w:rsidRPr="00817961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，包括切割打磨区、缠绕加工区、片材加工区、片材</w:t>
      </w:r>
      <w:proofErr w:type="gramStart"/>
      <w:r w:rsidR="00817961" w:rsidRPr="00817961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尾材料</w:t>
      </w:r>
      <w:proofErr w:type="gramEnd"/>
      <w:r w:rsidR="00817961" w:rsidRPr="00817961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仓库、成品仓库、配件仓库、</w:t>
      </w:r>
      <w:proofErr w:type="gramStart"/>
      <w:r w:rsidR="00817961" w:rsidRPr="00817961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危废存储</w:t>
      </w:r>
      <w:proofErr w:type="gramEnd"/>
      <w:r w:rsidR="00817961" w:rsidRPr="00817961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间等。建设规模为：年产玻璃钢缠绕管道</w:t>
      </w:r>
      <w:r w:rsidR="00817961" w:rsidRPr="00817961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1</w:t>
      </w:r>
      <w:r w:rsidR="00817961" w:rsidRPr="00817961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万吨、玻璃钢缠绕储罐</w:t>
      </w:r>
      <w:r w:rsidR="00817961" w:rsidRPr="00817961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15</w:t>
      </w:r>
      <w:r w:rsidR="00817961" w:rsidRPr="00817961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万套、片状膜塑料</w:t>
      </w:r>
      <w:r w:rsidR="00817961" w:rsidRPr="00817961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25</w:t>
      </w:r>
      <w:r w:rsidR="00817961" w:rsidRPr="00817961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万套生产线及配套设施。</w:t>
      </w:r>
      <w:r w:rsidR="0038117E" w:rsidRPr="00036D1F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项目</w:t>
      </w:r>
      <w:r w:rsidR="0038117E" w:rsidRPr="00BB6DBD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建设符合国家产业政策，选址符合《湖南城陵矶临港产业新区总体规划》，根据</w:t>
      </w:r>
      <w:r w:rsidR="00730A96" w:rsidRPr="00730A96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湖南博</w:t>
      </w:r>
      <w:proofErr w:type="gramStart"/>
      <w:r w:rsidR="00730A96" w:rsidRPr="00730A96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咨</w:t>
      </w:r>
      <w:proofErr w:type="gramEnd"/>
      <w:r w:rsidR="00730A96" w:rsidRPr="00730A96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环境技术咨询服务有限公司</w:t>
      </w:r>
      <w:r w:rsidR="0038117E" w:rsidRPr="00BB6DBD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编制</w:t>
      </w:r>
      <w:bookmarkEnd w:id="0"/>
      <w:r w:rsidR="002215E8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的</w:t>
      </w:r>
      <w:r w:rsidR="00A11D43" w:rsidRPr="00B152C8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《</w:t>
      </w:r>
      <w:r w:rsidR="00BE7CE0" w:rsidRPr="00BE7CE0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年产玻璃钢环保设备</w:t>
      </w:r>
      <w:r w:rsidR="00BE7CE0" w:rsidRPr="00BE7CE0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40</w:t>
      </w:r>
      <w:r w:rsidR="00BE7CE0" w:rsidRPr="00BE7CE0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万套及</w:t>
      </w:r>
      <w:r w:rsidR="00BE7CE0" w:rsidRPr="00BE7CE0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1</w:t>
      </w:r>
      <w:r w:rsidR="00BE7CE0" w:rsidRPr="00BE7CE0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万吨玻璃钢缠绕管道项目</w:t>
      </w:r>
      <w:r w:rsidR="00A11D43" w:rsidRPr="00B152C8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环</w:t>
      </w:r>
      <w:r w:rsidR="00A11D43" w:rsidRPr="00B152C8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lastRenderedPageBreak/>
        <w:t>境影响报告表（报批稿）》基本内容、结论及专家评审意见，从环境保护角度考虑，</w:t>
      </w:r>
      <w:r w:rsidR="00204A05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同意</w:t>
      </w:r>
      <w:r w:rsidR="00204A05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项目建设</w:t>
      </w:r>
      <w:r w:rsidR="00A11D43" w:rsidRPr="00B152C8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。</w:t>
      </w:r>
    </w:p>
    <w:p w:rsidR="00835FF2" w:rsidRPr="00BB6DBD" w:rsidRDefault="006C6FC6" w:rsidP="00817961">
      <w:pPr>
        <w:shd w:val="clear" w:color="auto" w:fill="FFFFFF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</w:pPr>
      <w:r w:rsidRPr="00BB6DBD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二、项目建设和营运</w:t>
      </w:r>
      <w:r w:rsidR="00EC7840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期</w:t>
      </w:r>
      <w:r w:rsidRPr="00BB6DBD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须全面落实环境影响</w:t>
      </w:r>
      <w:r w:rsidR="00FC1FA8" w:rsidRPr="00BB6DBD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报告表</w:t>
      </w:r>
      <w:r w:rsidRPr="00BB6DBD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中提出的各项污染防治措施，并应着重注意以下问题：</w:t>
      </w:r>
    </w:p>
    <w:p w:rsidR="00F367A9" w:rsidRDefault="00EF3E56" w:rsidP="00F367A9">
      <w:pPr>
        <w:shd w:val="clear" w:color="auto" w:fill="FFFFFF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</w:pPr>
      <w:bookmarkStart w:id="1" w:name="OLE_LINK5"/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1</w:t>
      </w:r>
      <w:r w:rsidR="00547CBB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、</w:t>
      </w:r>
      <w:r w:rsidR="006C6FC6" w:rsidRPr="00BB6DBD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废气污染防治工作。</w:t>
      </w:r>
      <w:r w:rsidR="00E92B9C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生产过程中产生的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有机废气采用集气罩负压收集，经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UV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光解净化器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+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活性炭吸附处理</w:t>
      </w:r>
      <w:r w:rsidR="00A9792B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达到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天津市地方标准《工业企业挥发性有机物排放控制标准》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(DB12/524-2014)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中排放浓度限值要求，切割</w:t>
      </w:r>
      <w:r w:rsidR="00A9792B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修整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等</w:t>
      </w:r>
      <w:r w:rsidR="00A9792B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工序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中产生的粉尘收集经布袋除尘器处理达到《大气污染物综合排放标准》（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GB16297-1996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）中表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2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排放限值要求后与有机废气一起通过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15m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排气筒高空排放；食堂油烟经高效油烟净化器处理达到《饮食业油烟排放标准》（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GB18483-2001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）中表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2</w:t>
      </w:r>
      <w:r w:rsidR="00F367A9" w:rsidRPr="00F367A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标准后排放。</w:t>
      </w:r>
    </w:p>
    <w:p w:rsidR="000F2917" w:rsidRPr="00401549" w:rsidRDefault="00C86701" w:rsidP="00F367A9">
      <w:pPr>
        <w:shd w:val="clear" w:color="auto" w:fill="FFFFFF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2</w:t>
      </w:r>
      <w:r w:rsidR="006C6FC6" w:rsidRPr="00BB6DBD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、废水污染防治工作</w:t>
      </w:r>
      <w:r w:rsidR="0042320F" w:rsidRPr="00BB6DBD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。</w:t>
      </w:r>
      <w:r w:rsidR="000F2917" w:rsidRPr="000F2917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管网未接通前，生活污水经隔油</w:t>
      </w:r>
      <w:r w:rsidR="000F2917" w:rsidRPr="000F2917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+</w:t>
      </w:r>
      <w:r w:rsidR="000F2917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化粪池</w:t>
      </w:r>
      <w:r w:rsidR="000F2917" w:rsidRPr="000F2917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预处理</w:t>
      </w:r>
      <w:r w:rsidR="002642BB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后</w:t>
      </w:r>
      <w:r w:rsidR="004962F5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与</w:t>
      </w:r>
      <w:proofErr w:type="gramStart"/>
      <w:r w:rsidR="004962F5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地面拖洗水</w:t>
      </w:r>
      <w:proofErr w:type="gramEnd"/>
      <w:r w:rsidR="004962F5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一起</w:t>
      </w:r>
      <w:r w:rsidR="000F2917" w:rsidRPr="000F2917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排入一体化设备进行处理，达到《污水综合排放标准》（</w:t>
      </w:r>
      <w:r w:rsidR="000F2917" w:rsidRPr="000F2917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GB8978-1996</w:t>
      </w:r>
      <w:r w:rsidR="000F2917" w:rsidRPr="000F2917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）中的一级标准后外排；管网接通后，生活污水经隔油</w:t>
      </w:r>
      <w:r w:rsidR="000F2917" w:rsidRPr="000F2917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+</w:t>
      </w:r>
      <w:r w:rsidR="000F2917" w:rsidRPr="000F2917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化粪池处理达到《污水综合排放标准》（</w:t>
      </w:r>
      <w:r w:rsidR="000F2917" w:rsidRPr="000F2917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GB8978-1996</w:t>
      </w:r>
      <w:r w:rsidR="000F2917" w:rsidRPr="000F2917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）中的三级标准</w:t>
      </w:r>
      <w:r w:rsidR="002642BB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后与</w:t>
      </w:r>
      <w:proofErr w:type="gramStart"/>
      <w:r w:rsidR="002642BB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地面拖洗水</w:t>
      </w:r>
      <w:proofErr w:type="gramEnd"/>
      <w:r w:rsidR="002642BB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一起</w:t>
      </w:r>
      <w:r w:rsidR="000F2917" w:rsidRPr="000F2917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排入</w:t>
      </w:r>
      <w:r w:rsidR="009E48FD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城陵矶临港产业新区</w:t>
      </w:r>
      <w:r w:rsidR="000F2917" w:rsidRPr="000F2917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污水处理厂</w:t>
      </w:r>
      <w:r w:rsidR="008C6D46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，</w:t>
      </w:r>
      <w:r w:rsidR="000F2917" w:rsidRPr="000F2917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处理达标外排。</w:t>
      </w:r>
    </w:p>
    <w:p w:rsidR="00835FF2" w:rsidRPr="00E76B68" w:rsidRDefault="00C86701" w:rsidP="00817961">
      <w:pPr>
        <w:ind w:firstLine="640"/>
        <w:jc w:val="both"/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lastRenderedPageBreak/>
        <w:t>3</w:t>
      </w:r>
      <w:r w:rsidR="006C6FC6" w:rsidRPr="00BB6DBD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、</w:t>
      </w:r>
      <w:r w:rsidR="006C6FC6" w:rsidRPr="00E76B68"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  <w:lang w:eastAsia="zh-CN" w:bidi="ar-SA"/>
        </w:rPr>
        <w:t>噪声污染防治工作。</w:t>
      </w:r>
      <w:r w:rsidR="00DB315E" w:rsidRPr="00E76B68"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  <w:lang w:eastAsia="zh-CN"/>
        </w:rPr>
        <w:t>合理布局，对产生高噪声的设备必须采取隔声、减振、消音措施，确保厂界噪声达到《工业企业厂界环境噪声排放标准》（</w:t>
      </w:r>
      <w:r w:rsidR="00DB315E" w:rsidRPr="00E76B68"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  <w:lang w:eastAsia="zh-CN"/>
        </w:rPr>
        <w:t>GB12348-2008</w:t>
      </w:r>
      <w:r w:rsidR="00DB315E" w:rsidRPr="00E76B68"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  <w:lang w:eastAsia="zh-CN"/>
        </w:rPr>
        <w:t>）中</w:t>
      </w:r>
      <w:r w:rsidR="00DB315E" w:rsidRPr="00E76B68"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  <w:lang w:eastAsia="zh-CN"/>
        </w:rPr>
        <w:t>3</w:t>
      </w:r>
      <w:r w:rsidR="00DB315E" w:rsidRPr="00E76B68"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  <w:lang w:eastAsia="zh-CN"/>
        </w:rPr>
        <w:t>类标准。</w:t>
      </w:r>
    </w:p>
    <w:p w:rsidR="006C204D" w:rsidRPr="00C021AA" w:rsidRDefault="00C86701" w:rsidP="00817961">
      <w:pPr>
        <w:ind w:firstLine="640"/>
        <w:jc w:val="both"/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  <w:lang w:eastAsia="zh-CN" w:bidi="ar-SA"/>
        </w:rPr>
        <w:t>4</w:t>
      </w:r>
      <w:r w:rsidR="006C6FC6" w:rsidRPr="00C021AA"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  <w:lang w:eastAsia="zh-CN" w:bidi="ar-SA"/>
        </w:rPr>
        <w:t>、固体废物防治工作。</w:t>
      </w:r>
      <w:r w:rsidR="006C204D" w:rsidRPr="00C021AA"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  <w:lang w:eastAsia="zh-CN"/>
        </w:rPr>
        <w:t>按</w:t>
      </w:r>
      <w:r w:rsidR="006C204D" w:rsidRPr="00C021AA"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  <w:lang w:eastAsia="zh-CN"/>
        </w:rPr>
        <w:t>“</w:t>
      </w:r>
      <w:r w:rsidR="006C204D" w:rsidRPr="00C021AA"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  <w:lang w:eastAsia="zh-CN"/>
        </w:rPr>
        <w:t>无害化、减量化、资源化</w:t>
      </w:r>
      <w:r w:rsidR="006C204D" w:rsidRPr="00C021AA"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  <w:lang w:eastAsia="zh-CN"/>
        </w:rPr>
        <w:t>”</w:t>
      </w:r>
      <w:r w:rsidR="006C204D" w:rsidRPr="00C021AA"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  <w:lang w:eastAsia="zh-CN"/>
        </w:rPr>
        <w:t>原则，做好固体废物的分类收集和综合利用，完善固体废物产生、贮存、处置管理台账。</w:t>
      </w:r>
      <w:r w:rsidR="006C204D" w:rsidRPr="00C021AA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  <w:lang w:eastAsia="zh-CN"/>
        </w:rPr>
        <w:t>按照《危险废物贮存污染控制标准》（</w:t>
      </w:r>
      <w:r w:rsidR="006C204D" w:rsidRPr="00C021AA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  <w:lang w:eastAsia="zh-CN"/>
        </w:rPr>
        <w:t>GB18597-2001</w:t>
      </w:r>
      <w:r w:rsidR="006C204D" w:rsidRPr="00C021AA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  <w:lang w:eastAsia="zh-CN"/>
        </w:rPr>
        <w:t>）及其修改单中相关要求建设危险废物暂存间，做好“防渗、防腐、防漏”，</w:t>
      </w:r>
      <w:r w:rsidR="006C204D" w:rsidRPr="00C021AA"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  <w:lang w:eastAsia="zh-CN"/>
        </w:rPr>
        <w:t>设置</w:t>
      </w:r>
      <w:r w:rsidR="006C204D" w:rsidRPr="00C021AA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  <w:lang w:eastAsia="zh-CN"/>
        </w:rPr>
        <w:t>规范标示标牌，</w:t>
      </w:r>
      <w:r w:rsidR="00E43FC8" w:rsidRPr="00E43FC8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  <w:lang w:eastAsia="zh-CN"/>
        </w:rPr>
        <w:t>废活性炭、废润滑油、</w:t>
      </w:r>
      <w:r w:rsidR="00E43FC8" w:rsidRPr="00E43FC8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  <w:lang w:eastAsia="zh-CN"/>
        </w:rPr>
        <w:t>UV</w:t>
      </w:r>
      <w:r w:rsidR="00E43FC8" w:rsidRPr="00E43FC8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  <w:lang w:eastAsia="zh-CN"/>
        </w:rPr>
        <w:t>光解中废催化剂和</w:t>
      </w:r>
      <w:proofErr w:type="gramStart"/>
      <w:r w:rsidR="00E43FC8" w:rsidRPr="00E43FC8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  <w:lang w:eastAsia="zh-CN"/>
        </w:rPr>
        <w:t>紫外线灯管</w:t>
      </w:r>
      <w:r w:rsidR="00E43FC8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  <w:lang w:eastAsia="zh-CN"/>
        </w:rPr>
        <w:t>均</w:t>
      </w:r>
      <w:r w:rsidR="00D94C0E" w:rsidRPr="00C021AA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  <w:lang w:eastAsia="zh-CN"/>
        </w:rPr>
        <w:t>属于</w:t>
      </w:r>
      <w:proofErr w:type="gramEnd"/>
      <w:r w:rsidR="006C204D" w:rsidRPr="00C021AA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  <w:lang w:eastAsia="zh-CN"/>
        </w:rPr>
        <w:t>危险废物</w:t>
      </w:r>
      <w:r w:rsidR="00D94C0E" w:rsidRPr="00C021AA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  <w:lang w:eastAsia="zh-CN"/>
        </w:rPr>
        <w:t>，须</w:t>
      </w:r>
      <w:r w:rsidR="006C204D" w:rsidRPr="00C021AA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  <w:lang w:eastAsia="zh-CN"/>
        </w:rPr>
        <w:t>送有相应资质单位处置，并做好转移联单工作；</w:t>
      </w:r>
      <w:r w:rsidR="006C204D" w:rsidRPr="00C021AA"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  <w:lang w:eastAsia="zh-CN"/>
        </w:rPr>
        <w:t>生产过程中产生的</w:t>
      </w:r>
      <w:r w:rsidR="00E43FC8" w:rsidRPr="00E43FC8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  <w:lang w:eastAsia="zh-CN"/>
        </w:rPr>
        <w:t>边角料、废次品、大颗粒粉尘</w:t>
      </w:r>
      <w:r w:rsidR="00E551A4" w:rsidRPr="00C021AA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  <w:lang w:eastAsia="zh-CN"/>
        </w:rPr>
        <w:t>收集后集中处理</w:t>
      </w:r>
      <w:r w:rsidR="006C204D" w:rsidRPr="00C021AA"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  <w:lang w:eastAsia="zh-CN"/>
        </w:rPr>
        <w:t>；生活垃圾等统一收集后由当地环卫部门定期清运</w:t>
      </w:r>
      <w:r w:rsidR="006C204D" w:rsidRPr="00C021AA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  <w:lang w:eastAsia="zh-CN"/>
        </w:rPr>
        <w:t>。</w:t>
      </w:r>
    </w:p>
    <w:bookmarkEnd w:id="1"/>
    <w:p w:rsidR="007A2B6C" w:rsidRPr="00B152C8" w:rsidRDefault="00C86701" w:rsidP="00817961">
      <w:pPr>
        <w:ind w:firstLineChars="205" w:firstLine="656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5</w:t>
      </w:r>
      <w:r w:rsidR="007A2B6C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、</w:t>
      </w:r>
      <w:r w:rsidR="002C034E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加强运营期风险防范。落实各项风险防范措施，防止</w:t>
      </w:r>
      <w:r w:rsidR="007A2B6C" w:rsidRPr="00B152C8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风险事故的发生，加强生产系统和环保设备维护和管理；严格按照《突发环境事件应急管理办法》建立环境风险事故应急预案，储备风险救助物资并组织演练，杜绝环境风险事故发生。</w:t>
      </w:r>
    </w:p>
    <w:p w:rsidR="007A2B6C" w:rsidRPr="00B152C8" w:rsidRDefault="00C86701" w:rsidP="00817961">
      <w:pPr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6</w:t>
      </w:r>
      <w:r w:rsidR="007A2B6C" w:rsidRPr="00B152C8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、本项目核定的总量指标为：</w:t>
      </w:r>
      <w:r w:rsidR="007A2B6C" w:rsidRPr="00A51BA0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COD</w:t>
      </w:r>
      <w:r w:rsidR="007A2B6C" w:rsidRPr="00A51BA0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≤</w:t>
      </w:r>
      <w:r w:rsidR="00862425" w:rsidRPr="00A51BA0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0.576</w:t>
      </w:r>
      <w:r w:rsidR="00605D0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 xml:space="preserve"> </w:t>
      </w:r>
      <w:r w:rsidR="00862425" w:rsidRPr="00A51BA0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t/a</w:t>
      </w:r>
      <w:r w:rsidR="007A2B6C" w:rsidRPr="00A51BA0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，氨氮≤</w:t>
      </w:r>
      <w:r w:rsidR="00862425" w:rsidRPr="00A51BA0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0.0864</w:t>
      </w:r>
      <w:r w:rsidR="00605D09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 xml:space="preserve"> </w:t>
      </w:r>
      <w:r w:rsidR="00862425" w:rsidRPr="00A51BA0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t/a</w:t>
      </w:r>
      <w:r w:rsidR="007A2B6C" w:rsidRPr="00A51BA0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，</w:t>
      </w:r>
      <w:r w:rsidR="00232B15" w:rsidRPr="00A51BA0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VOCs</w:t>
      </w:r>
      <w:r w:rsidR="00232B15" w:rsidRPr="00A51BA0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≤</w:t>
      </w:r>
      <w:r w:rsidR="00663296" w:rsidRPr="00A51BA0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0.188</w:t>
      </w:r>
      <w:r w:rsidR="00232B15" w:rsidRPr="00A51BA0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 xml:space="preserve"> t/a</w:t>
      </w:r>
      <w:r w:rsidR="007A2B6C" w:rsidRPr="00A51BA0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。</w:t>
      </w:r>
    </w:p>
    <w:p w:rsidR="007A2B6C" w:rsidRPr="00B152C8" w:rsidRDefault="007A2B6C" w:rsidP="00817961">
      <w:pPr>
        <w:ind w:firstLineChars="206" w:firstLine="659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</w:pPr>
      <w:r w:rsidRPr="00B152C8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三、你公司应收到本批复后</w:t>
      </w:r>
      <w:r w:rsidRPr="00B152C8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15</w:t>
      </w:r>
      <w:r w:rsidRPr="00B152C8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个工作日内，将批复及批准的环</w:t>
      </w:r>
      <w:proofErr w:type="gramStart"/>
      <w:r w:rsidRPr="00B152C8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评报告</w:t>
      </w:r>
      <w:proofErr w:type="gramEnd"/>
      <w:r w:rsidRPr="00B152C8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文件送至湖南城陵矶新港区管理委员会、</w:t>
      </w:r>
      <w:r w:rsidR="00730A96" w:rsidRPr="00730A96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湖南博</w:t>
      </w:r>
      <w:proofErr w:type="gramStart"/>
      <w:r w:rsidR="00730A96" w:rsidRPr="00730A96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咨</w:t>
      </w:r>
      <w:proofErr w:type="gramEnd"/>
      <w:r w:rsidR="00730A96" w:rsidRPr="00730A96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环境技术咨询服务有限公司</w:t>
      </w:r>
      <w:r w:rsidRPr="00B152C8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。</w:t>
      </w:r>
    </w:p>
    <w:p w:rsidR="007A2B6C" w:rsidRPr="00B152C8" w:rsidRDefault="007A2B6C" w:rsidP="00817961">
      <w:pPr>
        <w:ind w:firstLineChars="206" w:firstLine="659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</w:pPr>
      <w:r w:rsidRPr="00B152C8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lastRenderedPageBreak/>
        <w:t>四、你公司在项目竣工后，须根据环境保护相关法律法规开展自主验收，合格后方可投入正式营运，并将验收报告及验收意见报送岳阳市环境保护局城陵矶新港区分局，纳入日常环境监管。</w:t>
      </w:r>
    </w:p>
    <w:p w:rsidR="00743239" w:rsidRDefault="00743239" w:rsidP="00156C4F">
      <w:pPr>
        <w:shd w:val="clear" w:color="auto" w:fill="FFFFFF"/>
        <w:spacing w:line="500" w:lineRule="exact"/>
        <w:ind w:firstLine="0"/>
        <w:jc w:val="both"/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</w:pPr>
    </w:p>
    <w:p w:rsidR="009E48FD" w:rsidRDefault="009E48FD" w:rsidP="00156C4F">
      <w:pPr>
        <w:shd w:val="clear" w:color="auto" w:fill="FFFFFF"/>
        <w:spacing w:line="500" w:lineRule="exact"/>
        <w:ind w:firstLine="0"/>
        <w:jc w:val="both"/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</w:pPr>
    </w:p>
    <w:p w:rsidR="009E48FD" w:rsidRDefault="009E48FD" w:rsidP="00156C4F">
      <w:pPr>
        <w:shd w:val="clear" w:color="auto" w:fill="FFFFFF"/>
        <w:spacing w:line="500" w:lineRule="exact"/>
        <w:ind w:firstLine="0"/>
        <w:jc w:val="both"/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</w:pPr>
    </w:p>
    <w:p w:rsidR="009E48FD" w:rsidRPr="00BB6DBD" w:rsidRDefault="009E48FD" w:rsidP="00156C4F">
      <w:pPr>
        <w:shd w:val="clear" w:color="auto" w:fill="FFFFFF"/>
        <w:spacing w:line="500" w:lineRule="exact"/>
        <w:ind w:firstLine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</w:pPr>
    </w:p>
    <w:p w:rsidR="00835FF2" w:rsidRPr="00BB6DBD" w:rsidRDefault="00AD0EDE" w:rsidP="00AD0EDE">
      <w:pPr>
        <w:shd w:val="clear" w:color="auto" w:fill="FFFFFF"/>
        <w:spacing w:line="500" w:lineRule="exact"/>
        <w:ind w:right="1280" w:firstLine="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 xml:space="preserve">                          </w:t>
      </w:r>
      <w:r w:rsidR="006C6FC6" w:rsidRPr="00BB6DBD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岳阳市环境保护局</w:t>
      </w:r>
    </w:p>
    <w:p w:rsidR="00156C4F" w:rsidRPr="00BB6DBD" w:rsidRDefault="006C6FC6" w:rsidP="006C204D">
      <w:pPr>
        <w:shd w:val="clear" w:color="auto" w:fill="FFFFFF"/>
        <w:spacing w:line="500" w:lineRule="exact"/>
        <w:ind w:firstLineChars="1310" w:firstLine="4192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</w:pPr>
      <w:r w:rsidRPr="00BB6DBD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 xml:space="preserve"> 2018</w:t>
      </w:r>
      <w:r w:rsidRPr="00BB6DBD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年</w:t>
      </w:r>
      <w:r w:rsidR="00CA52FF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11</w:t>
      </w:r>
      <w:r w:rsidRPr="00BB6DBD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月</w:t>
      </w:r>
      <w:r w:rsidR="008008E5"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 w:bidi="ar-SA"/>
        </w:rPr>
        <w:t>29</w:t>
      </w:r>
      <w:r w:rsidRPr="00BB6DBD"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  <w:t>日</w:t>
      </w:r>
    </w:p>
    <w:tbl>
      <w:tblPr>
        <w:tblpPr w:leftFromText="180" w:rightFromText="180" w:vertAnchor="text" w:horzAnchor="margin" w:tblpY="7391"/>
        <w:tblW w:w="85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D232D" w:rsidRPr="00B152C8" w:rsidTr="007D232D">
        <w:tc>
          <w:tcPr>
            <w:tcW w:w="8522" w:type="dxa"/>
          </w:tcPr>
          <w:p w:rsidR="007D232D" w:rsidRPr="00B152C8" w:rsidRDefault="007D232D" w:rsidP="007D232D">
            <w:pPr>
              <w:pStyle w:val="WPSPlain"/>
              <w:spacing w:line="440" w:lineRule="exact"/>
              <w:ind w:firstLine="660"/>
              <w:jc w:val="both"/>
              <w:textAlignment w:val="top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152C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抄送</w:t>
            </w:r>
            <w:r w:rsidRPr="00B152C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: </w:t>
            </w:r>
            <w:r w:rsidRPr="00B152C8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湖南城陵矶新港区管理委员会、</w:t>
            </w:r>
            <w:r w:rsidRPr="00730A96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湖南博</w:t>
            </w:r>
            <w:proofErr w:type="gramStart"/>
            <w:r w:rsidRPr="00730A96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咨</w:t>
            </w:r>
            <w:proofErr w:type="gramEnd"/>
            <w:r w:rsidRPr="00730A96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环境技术咨询服务有限公司</w:t>
            </w:r>
          </w:p>
        </w:tc>
      </w:tr>
    </w:tbl>
    <w:p w:rsidR="00835FF2" w:rsidRPr="007D232D" w:rsidRDefault="00835FF2" w:rsidP="006C204D">
      <w:pPr>
        <w:shd w:val="clear" w:color="auto" w:fill="FFFFFF"/>
        <w:spacing w:line="500" w:lineRule="exact"/>
        <w:ind w:firstLineChars="1310" w:firstLine="4192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lang w:eastAsia="zh-CN" w:bidi="ar-SA"/>
        </w:rPr>
      </w:pPr>
      <w:bookmarkStart w:id="2" w:name="_GoBack"/>
      <w:bookmarkEnd w:id="2"/>
    </w:p>
    <w:sectPr w:rsidR="00835FF2" w:rsidRPr="007D232D" w:rsidSect="006C204D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25" w:rsidRDefault="00472625" w:rsidP="007C4FEC">
      <w:pPr>
        <w:ind w:firstLine="400"/>
      </w:pPr>
      <w:r>
        <w:separator/>
      </w:r>
    </w:p>
  </w:endnote>
  <w:endnote w:type="continuationSeparator" w:id="0">
    <w:p w:rsidR="00472625" w:rsidRDefault="00472625" w:rsidP="007C4FEC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9ed1_4f53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793345"/>
      <w:docPartObj>
        <w:docPartGallery w:val="Page Numbers (Bottom of Page)"/>
        <w:docPartUnique/>
      </w:docPartObj>
    </w:sdtPr>
    <w:sdtEndPr/>
    <w:sdtContent>
      <w:p w:rsidR="006C204D" w:rsidRDefault="006C204D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32D" w:rsidRPr="007D232D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:rsidR="006C204D" w:rsidRDefault="006C20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25" w:rsidRDefault="00472625" w:rsidP="007C4FEC">
      <w:pPr>
        <w:ind w:firstLine="400"/>
      </w:pPr>
      <w:r>
        <w:separator/>
      </w:r>
    </w:p>
  </w:footnote>
  <w:footnote w:type="continuationSeparator" w:id="0">
    <w:p w:rsidR="00472625" w:rsidRDefault="00472625" w:rsidP="007C4FEC"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1D6"/>
    <w:rsid w:val="00012231"/>
    <w:rsid w:val="000266CD"/>
    <w:rsid w:val="000278DB"/>
    <w:rsid w:val="0003257D"/>
    <w:rsid w:val="00036D1F"/>
    <w:rsid w:val="00054ED4"/>
    <w:rsid w:val="0008314C"/>
    <w:rsid w:val="000D4075"/>
    <w:rsid w:val="000F2917"/>
    <w:rsid w:val="001048D1"/>
    <w:rsid w:val="00156C4F"/>
    <w:rsid w:val="001702A9"/>
    <w:rsid w:val="00177419"/>
    <w:rsid w:val="00191C0E"/>
    <w:rsid w:val="001B5369"/>
    <w:rsid w:val="001F66F8"/>
    <w:rsid w:val="00204A05"/>
    <w:rsid w:val="002215E8"/>
    <w:rsid w:val="002262D7"/>
    <w:rsid w:val="00232B15"/>
    <w:rsid w:val="002555FB"/>
    <w:rsid w:val="002642BB"/>
    <w:rsid w:val="0026641B"/>
    <w:rsid w:val="00296B3D"/>
    <w:rsid w:val="002A7E51"/>
    <w:rsid w:val="002B2588"/>
    <w:rsid w:val="002C034E"/>
    <w:rsid w:val="002F4B3C"/>
    <w:rsid w:val="0030473A"/>
    <w:rsid w:val="0036573F"/>
    <w:rsid w:val="00365E94"/>
    <w:rsid w:val="0038117E"/>
    <w:rsid w:val="00396D89"/>
    <w:rsid w:val="003D5FFA"/>
    <w:rsid w:val="003E4939"/>
    <w:rsid w:val="003E7ED1"/>
    <w:rsid w:val="00401549"/>
    <w:rsid w:val="004165F0"/>
    <w:rsid w:val="0042320F"/>
    <w:rsid w:val="00430DDC"/>
    <w:rsid w:val="00433B2A"/>
    <w:rsid w:val="0043528E"/>
    <w:rsid w:val="004476A8"/>
    <w:rsid w:val="00463419"/>
    <w:rsid w:val="00471A3D"/>
    <w:rsid w:val="00472625"/>
    <w:rsid w:val="00474065"/>
    <w:rsid w:val="00484514"/>
    <w:rsid w:val="004962F5"/>
    <w:rsid w:val="00497E44"/>
    <w:rsid w:val="004D6092"/>
    <w:rsid w:val="004E77F8"/>
    <w:rsid w:val="0050620A"/>
    <w:rsid w:val="00514083"/>
    <w:rsid w:val="005348FE"/>
    <w:rsid w:val="00534965"/>
    <w:rsid w:val="00547CBB"/>
    <w:rsid w:val="005622E6"/>
    <w:rsid w:val="005C0BAD"/>
    <w:rsid w:val="005E0263"/>
    <w:rsid w:val="005F34EC"/>
    <w:rsid w:val="00605D09"/>
    <w:rsid w:val="00651DC9"/>
    <w:rsid w:val="00663296"/>
    <w:rsid w:val="00664004"/>
    <w:rsid w:val="00687B84"/>
    <w:rsid w:val="006A5950"/>
    <w:rsid w:val="006A5BA2"/>
    <w:rsid w:val="006C204D"/>
    <w:rsid w:val="006C6FC6"/>
    <w:rsid w:val="006E5D31"/>
    <w:rsid w:val="00714C96"/>
    <w:rsid w:val="007200DE"/>
    <w:rsid w:val="00725366"/>
    <w:rsid w:val="0072658B"/>
    <w:rsid w:val="00730A96"/>
    <w:rsid w:val="00735DB4"/>
    <w:rsid w:val="007429F7"/>
    <w:rsid w:val="00743239"/>
    <w:rsid w:val="0076075F"/>
    <w:rsid w:val="00763204"/>
    <w:rsid w:val="0076596A"/>
    <w:rsid w:val="007A2B6C"/>
    <w:rsid w:val="007A2EF3"/>
    <w:rsid w:val="007A308F"/>
    <w:rsid w:val="007B55F2"/>
    <w:rsid w:val="007C4FEC"/>
    <w:rsid w:val="007C7137"/>
    <w:rsid w:val="007D232D"/>
    <w:rsid w:val="008008E5"/>
    <w:rsid w:val="008016C5"/>
    <w:rsid w:val="008061F3"/>
    <w:rsid w:val="00817961"/>
    <w:rsid w:val="00825C92"/>
    <w:rsid w:val="00835FF2"/>
    <w:rsid w:val="008547F9"/>
    <w:rsid w:val="00862425"/>
    <w:rsid w:val="0087401A"/>
    <w:rsid w:val="008C6D46"/>
    <w:rsid w:val="008D0340"/>
    <w:rsid w:val="008D5C05"/>
    <w:rsid w:val="008D6950"/>
    <w:rsid w:val="008D6AA6"/>
    <w:rsid w:val="008E4AED"/>
    <w:rsid w:val="008F3447"/>
    <w:rsid w:val="00902C39"/>
    <w:rsid w:val="00932C54"/>
    <w:rsid w:val="00940AF2"/>
    <w:rsid w:val="0095755C"/>
    <w:rsid w:val="009C07D2"/>
    <w:rsid w:val="009D0B65"/>
    <w:rsid w:val="009E48FD"/>
    <w:rsid w:val="009F71D6"/>
    <w:rsid w:val="00A01595"/>
    <w:rsid w:val="00A11D43"/>
    <w:rsid w:val="00A3455E"/>
    <w:rsid w:val="00A36CFE"/>
    <w:rsid w:val="00A51BA0"/>
    <w:rsid w:val="00A72A52"/>
    <w:rsid w:val="00A8576C"/>
    <w:rsid w:val="00A87E31"/>
    <w:rsid w:val="00A9792B"/>
    <w:rsid w:val="00AA0952"/>
    <w:rsid w:val="00AA78D1"/>
    <w:rsid w:val="00AD092E"/>
    <w:rsid w:val="00AD0EDE"/>
    <w:rsid w:val="00AE1192"/>
    <w:rsid w:val="00AE1818"/>
    <w:rsid w:val="00AF066D"/>
    <w:rsid w:val="00AF7EAF"/>
    <w:rsid w:val="00B13CBB"/>
    <w:rsid w:val="00B15715"/>
    <w:rsid w:val="00B414F7"/>
    <w:rsid w:val="00B43752"/>
    <w:rsid w:val="00B57530"/>
    <w:rsid w:val="00BB0F24"/>
    <w:rsid w:val="00BB6DBD"/>
    <w:rsid w:val="00BC0181"/>
    <w:rsid w:val="00BC5402"/>
    <w:rsid w:val="00BD2242"/>
    <w:rsid w:val="00BE7CE0"/>
    <w:rsid w:val="00C021AA"/>
    <w:rsid w:val="00C23508"/>
    <w:rsid w:val="00C26B00"/>
    <w:rsid w:val="00C36EF5"/>
    <w:rsid w:val="00C4412C"/>
    <w:rsid w:val="00C47082"/>
    <w:rsid w:val="00C5230E"/>
    <w:rsid w:val="00C61912"/>
    <w:rsid w:val="00C65F6A"/>
    <w:rsid w:val="00C74706"/>
    <w:rsid w:val="00C86701"/>
    <w:rsid w:val="00CA4BC5"/>
    <w:rsid w:val="00CA52FF"/>
    <w:rsid w:val="00CB42D2"/>
    <w:rsid w:val="00CC41A1"/>
    <w:rsid w:val="00CD5625"/>
    <w:rsid w:val="00CD7F45"/>
    <w:rsid w:val="00CF7C7F"/>
    <w:rsid w:val="00D02454"/>
    <w:rsid w:val="00D36A0B"/>
    <w:rsid w:val="00D4063C"/>
    <w:rsid w:val="00D47BEA"/>
    <w:rsid w:val="00D80EA9"/>
    <w:rsid w:val="00D903F3"/>
    <w:rsid w:val="00D94C0E"/>
    <w:rsid w:val="00DA45F2"/>
    <w:rsid w:val="00DB315E"/>
    <w:rsid w:val="00DC451D"/>
    <w:rsid w:val="00DD6539"/>
    <w:rsid w:val="00E139A8"/>
    <w:rsid w:val="00E3170B"/>
    <w:rsid w:val="00E43FC8"/>
    <w:rsid w:val="00E551A4"/>
    <w:rsid w:val="00E70F90"/>
    <w:rsid w:val="00E76B68"/>
    <w:rsid w:val="00E92B9C"/>
    <w:rsid w:val="00EA3F1C"/>
    <w:rsid w:val="00EA44B6"/>
    <w:rsid w:val="00EB6CD0"/>
    <w:rsid w:val="00EC211D"/>
    <w:rsid w:val="00EC7840"/>
    <w:rsid w:val="00ED36A4"/>
    <w:rsid w:val="00EE6546"/>
    <w:rsid w:val="00EF3E56"/>
    <w:rsid w:val="00F14B94"/>
    <w:rsid w:val="00F15999"/>
    <w:rsid w:val="00F21762"/>
    <w:rsid w:val="00F24B4B"/>
    <w:rsid w:val="00F367A9"/>
    <w:rsid w:val="00F433C6"/>
    <w:rsid w:val="00F53746"/>
    <w:rsid w:val="00F57ECD"/>
    <w:rsid w:val="00FA4A13"/>
    <w:rsid w:val="00FB0C4A"/>
    <w:rsid w:val="00FB27AB"/>
    <w:rsid w:val="00FC1FA8"/>
    <w:rsid w:val="00FC7358"/>
    <w:rsid w:val="1F95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F2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835FF2"/>
    <w:pPr>
      <w:keepNext/>
      <w:keepLines/>
      <w:spacing w:before="480" w:line="276" w:lineRule="auto"/>
      <w:ind w:firstLineChars="200" w:firstLine="2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5FF2"/>
    <w:pPr>
      <w:keepNext/>
      <w:keepLines/>
      <w:spacing w:before="200" w:line="27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5FF2"/>
    <w:pPr>
      <w:keepNext/>
      <w:keepLines/>
      <w:spacing w:before="200" w:line="276" w:lineRule="auto"/>
      <w:ind w:firstLineChars="200" w:firstLin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zh-CN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35FF2"/>
    <w:pPr>
      <w:keepNext/>
      <w:keepLines/>
      <w:spacing w:before="200" w:line="2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zh-CN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5FF2"/>
    <w:pPr>
      <w:keepNext/>
      <w:keepLines/>
      <w:spacing w:before="200" w:line="276" w:lineRule="auto"/>
      <w:ind w:firstLineChars="200" w:firstLine="200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lang w:eastAsia="zh-CN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35FF2"/>
    <w:pPr>
      <w:keepNext/>
      <w:keepLines/>
      <w:spacing w:before="200" w:line="276" w:lineRule="auto"/>
      <w:ind w:firstLineChars="200" w:firstLin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sz w:val="24"/>
      <w:lang w:eastAsia="zh-CN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35FF2"/>
    <w:pPr>
      <w:keepNext/>
      <w:keepLines/>
      <w:spacing w:before="200" w:line="276" w:lineRule="auto"/>
      <w:ind w:firstLineChars="200" w:firstLin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zh-CN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35FF2"/>
    <w:pPr>
      <w:keepNext/>
      <w:keepLines/>
      <w:spacing w:before="200" w:line="276" w:lineRule="auto"/>
      <w:ind w:firstLineChars="200" w:firstLin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zh-CN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35FF2"/>
    <w:pPr>
      <w:keepNext/>
      <w:keepLines/>
      <w:spacing w:before="200" w:line="276" w:lineRule="auto"/>
      <w:ind w:firstLineChars="200" w:firstLin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35FF2"/>
    <w:pPr>
      <w:spacing w:after="200"/>
      <w:ind w:firstLineChars="200" w:firstLine="200"/>
    </w:pPr>
    <w:rPr>
      <w:rFonts w:ascii="Times New Roman" w:hAnsi="Times New Roman"/>
      <w:b/>
      <w:bCs/>
      <w:color w:val="4F81BD" w:themeColor="accent1"/>
      <w:sz w:val="18"/>
      <w:szCs w:val="18"/>
      <w:lang w:eastAsia="zh-CN" w:bidi="ar-SA"/>
    </w:rPr>
  </w:style>
  <w:style w:type="paragraph" w:styleId="a4">
    <w:name w:val="Subtitle"/>
    <w:basedOn w:val="a"/>
    <w:next w:val="a"/>
    <w:link w:val="Char"/>
    <w:uiPriority w:val="11"/>
    <w:qFormat/>
    <w:rsid w:val="00835FF2"/>
    <w:pPr>
      <w:spacing w:after="200" w:line="276" w:lineRule="auto"/>
      <w:ind w:firstLineChars="200" w:firstLine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 w:bidi="ar-SA"/>
    </w:rPr>
  </w:style>
  <w:style w:type="paragraph" w:styleId="a5">
    <w:name w:val="Title"/>
    <w:basedOn w:val="a"/>
    <w:next w:val="a"/>
    <w:link w:val="Char0"/>
    <w:uiPriority w:val="10"/>
    <w:qFormat/>
    <w:rsid w:val="00835FF2"/>
    <w:pPr>
      <w:pBdr>
        <w:bottom w:val="single" w:sz="8" w:space="4" w:color="4F81BD" w:themeColor="accent1"/>
      </w:pBdr>
      <w:spacing w:after="300"/>
      <w:ind w:firstLineChars="200" w:firstLine="2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 w:bidi="ar-SA"/>
    </w:rPr>
  </w:style>
  <w:style w:type="character" w:styleId="a6">
    <w:name w:val="Strong"/>
    <w:basedOn w:val="a0"/>
    <w:uiPriority w:val="22"/>
    <w:qFormat/>
    <w:rsid w:val="00835FF2"/>
    <w:rPr>
      <w:b/>
      <w:bCs/>
    </w:rPr>
  </w:style>
  <w:style w:type="character" w:styleId="a7">
    <w:name w:val="Emphasis"/>
    <w:basedOn w:val="a0"/>
    <w:uiPriority w:val="20"/>
    <w:qFormat/>
    <w:rsid w:val="00835FF2"/>
    <w:rPr>
      <w:i/>
      <w:iCs/>
    </w:rPr>
  </w:style>
  <w:style w:type="character" w:customStyle="1" w:styleId="1Char">
    <w:name w:val="标题 1 Char"/>
    <w:basedOn w:val="a0"/>
    <w:link w:val="1"/>
    <w:uiPriority w:val="9"/>
    <w:rsid w:val="00835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sid w:val="00835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qFormat/>
    <w:rsid w:val="00835F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qFormat/>
    <w:rsid w:val="00835F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qFormat/>
    <w:rsid w:val="00835FF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semiHidden/>
    <w:qFormat/>
    <w:rsid w:val="00835FF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semiHidden/>
    <w:qFormat/>
    <w:rsid w:val="00835F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qFormat/>
    <w:rsid w:val="00835F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sid w:val="00835F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0">
    <w:name w:val="标题 Char"/>
    <w:basedOn w:val="a0"/>
    <w:link w:val="a5"/>
    <w:uiPriority w:val="10"/>
    <w:rsid w:val="00835F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副标题 Char"/>
    <w:basedOn w:val="a0"/>
    <w:link w:val="a4"/>
    <w:uiPriority w:val="11"/>
    <w:rsid w:val="00835F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835FF2"/>
    <w:rPr>
      <w:sz w:val="22"/>
      <w:szCs w:val="22"/>
    </w:rPr>
  </w:style>
  <w:style w:type="paragraph" w:styleId="a9">
    <w:name w:val="List Paragraph"/>
    <w:basedOn w:val="a8"/>
    <w:next w:val="a8"/>
    <w:uiPriority w:val="34"/>
    <w:qFormat/>
    <w:rsid w:val="00835FF2"/>
    <w:pPr>
      <w:ind w:left="720"/>
      <w:contextualSpacing/>
    </w:pPr>
    <w:rPr>
      <w:sz w:val="32"/>
    </w:rPr>
  </w:style>
  <w:style w:type="paragraph" w:styleId="aa">
    <w:name w:val="Quote"/>
    <w:basedOn w:val="a"/>
    <w:next w:val="a"/>
    <w:link w:val="Char1"/>
    <w:uiPriority w:val="29"/>
    <w:qFormat/>
    <w:rsid w:val="00835FF2"/>
    <w:pPr>
      <w:spacing w:after="200" w:line="276" w:lineRule="auto"/>
      <w:ind w:firstLineChars="200" w:firstLine="200"/>
    </w:pPr>
    <w:rPr>
      <w:rFonts w:ascii="Times New Roman" w:hAnsi="Times New Roman"/>
      <w:i/>
      <w:iCs/>
      <w:color w:val="000000" w:themeColor="text1"/>
      <w:sz w:val="24"/>
      <w:lang w:eastAsia="zh-CN" w:bidi="ar-SA"/>
    </w:rPr>
  </w:style>
  <w:style w:type="character" w:customStyle="1" w:styleId="Char1">
    <w:name w:val="引用 Char"/>
    <w:basedOn w:val="a0"/>
    <w:link w:val="aa"/>
    <w:uiPriority w:val="29"/>
    <w:rsid w:val="00835FF2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35FF2"/>
    <w:pPr>
      <w:pBdr>
        <w:bottom w:val="single" w:sz="4" w:space="4" w:color="4F81BD" w:themeColor="accent1"/>
      </w:pBdr>
      <w:spacing w:before="200" w:after="280" w:line="276" w:lineRule="auto"/>
      <w:ind w:left="936" w:right="936" w:firstLineChars="200" w:firstLine="200"/>
    </w:pPr>
    <w:rPr>
      <w:rFonts w:ascii="Times New Roman" w:hAnsi="Times New Roman"/>
      <w:b/>
      <w:bCs/>
      <w:i/>
      <w:iCs/>
      <w:color w:val="4F81BD" w:themeColor="accent1"/>
      <w:sz w:val="24"/>
      <w:lang w:eastAsia="zh-CN" w:bidi="ar-SA"/>
    </w:rPr>
  </w:style>
  <w:style w:type="character" w:customStyle="1" w:styleId="Char2">
    <w:name w:val="明显引用 Char"/>
    <w:basedOn w:val="a0"/>
    <w:link w:val="ab"/>
    <w:uiPriority w:val="30"/>
    <w:qFormat/>
    <w:rsid w:val="00835FF2"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sid w:val="00835FF2"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sid w:val="00835FF2"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sid w:val="00835FF2"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sid w:val="00835FF2"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sid w:val="00835FF2"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835FF2"/>
    <w:pPr>
      <w:outlineLvl w:val="9"/>
    </w:pPr>
  </w:style>
  <w:style w:type="paragraph" w:customStyle="1" w:styleId="ac">
    <w:name w:val="二级标题"/>
    <w:basedOn w:val="a8"/>
    <w:next w:val="a8"/>
    <w:qFormat/>
    <w:rsid w:val="00835FF2"/>
    <w:rPr>
      <w:color w:val="000000" w:themeColor="text1"/>
      <w:sz w:val="28"/>
    </w:rPr>
  </w:style>
  <w:style w:type="paragraph" w:customStyle="1" w:styleId="ad">
    <w:name w:val="_正文"/>
    <w:qFormat/>
    <w:rsid w:val="00835FF2"/>
    <w:pPr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bCs/>
      <w:iCs/>
      <w:snapToGrid w:val="0"/>
      <w:color w:val="000000"/>
      <w:kern w:val="2"/>
      <w:sz w:val="24"/>
      <w:szCs w:val="28"/>
    </w:rPr>
  </w:style>
  <w:style w:type="paragraph" w:styleId="ae">
    <w:name w:val="header"/>
    <w:basedOn w:val="a"/>
    <w:link w:val="Char3"/>
    <w:uiPriority w:val="99"/>
    <w:unhideWhenUsed/>
    <w:rsid w:val="007C4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e"/>
    <w:uiPriority w:val="99"/>
    <w:rsid w:val="007C4FEC"/>
    <w:rPr>
      <w:sz w:val="18"/>
      <w:szCs w:val="18"/>
      <w:lang w:eastAsia="en-US" w:bidi="en-US"/>
    </w:rPr>
  </w:style>
  <w:style w:type="paragraph" w:styleId="af">
    <w:name w:val="footer"/>
    <w:basedOn w:val="a"/>
    <w:link w:val="Char4"/>
    <w:uiPriority w:val="99"/>
    <w:unhideWhenUsed/>
    <w:rsid w:val="007C4F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"/>
    <w:uiPriority w:val="99"/>
    <w:rsid w:val="007C4FEC"/>
    <w:rPr>
      <w:sz w:val="18"/>
      <w:szCs w:val="18"/>
      <w:lang w:eastAsia="en-US" w:bidi="en-US"/>
    </w:rPr>
  </w:style>
  <w:style w:type="character" w:styleId="af0">
    <w:name w:val="annotation reference"/>
    <w:basedOn w:val="a0"/>
    <w:uiPriority w:val="99"/>
    <w:semiHidden/>
    <w:unhideWhenUsed/>
    <w:rsid w:val="0050620A"/>
    <w:rPr>
      <w:sz w:val="21"/>
      <w:szCs w:val="21"/>
    </w:rPr>
  </w:style>
  <w:style w:type="paragraph" w:styleId="af1">
    <w:name w:val="annotation text"/>
    <w:basedOn w:val="a"/>
    <w:link w:val="Char5"/>
    <w:uiPriority w:val="99"/>
    <w:semiHidden/>
    <w:unhideWhenUsed/>
    <w:rsid w:val="0050620A"/>
  </w:style>
  <w:style w:type="character" w:customStyle="1" w:styleId="Char5">
    <w:name w:val="批注文字 Char"/>
    <w:basedOn w:val="a0"/>
    <w:link w:val="af1"/>
    <w:uiPriority w:val="99"/>
    <w:semiHidden/>
    <w:rsid w:val="0050620A"/>
    <w:rPr>
      <w:sz w:val="22"/>
      <w:szCs w:val="22"/>
      <w:lang w:eastAsia="en-US" w:bidi="en-US"/>
    </w:rPr>
  </w:style>
  <w:style w:type="paragraph" w:styleId="af2">
    <w:name w:val="annotation subject"/>
    <w:basedOn w:val="af1"/>
    <w:next w:val="af1"/>
    <w:link w:val="Char6"/>
    <w:uiPriority w:val="99"/>
    <w:semiHidden/>
    <w:unhideWhenUsed/>
    <w:rsid w:val="0050620A"/>
    <w:rPr>
      <w:b/>
      <w:bCs/>
    </w:rPr>
  </w:style>
  <w:style w:type="character" w:customStyle="1" w:styleId="Char6">
    <w:name w:val="批注主题 Char"/>
    <w:basedOn w:val="Char5"/>
    <w:link w:val="af2"/>
    <w:uiPriority w:val="99"/>
    <w:semiHidden/>
    <w:rsid w:val="0050620A"/>
    <w:rPr>
      <w:b/>
      <w:bCs/>
      <w:sz w:val="22"/>
      <w:szCs w:val="22"/>
      <w:lang w:eastAsia="en-US" w:bidi="en-US"/>
    </w:rPr>
  </w:style>
  <w:style w:type="paragraph" w:styleId="af3">
    <w:name w:val="Balloon Text"/>
    <w:basedOn w:val="a"/>
    <w:link w:val="Char7"/>
    <w:uiPriority w:val="99"/>
    <w:semiHidden/>
    <w:unhideWhenUsed/>
    <w:rsid w:val="0050620A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50620A"/>
    <w:rPr>
      <w:sz w:val="18"/>
      <w:szCs w:val="18"/>
      <w:lang w:eastAsia="en-US" w:bidi="en-US"/>
    </w:rPr>
  </w:style>
  <w:style w:type="paragraph" w:customStyle="1" w:styleId="WPSPlain">
    <w:name w:val="WPS Plain"/>
    <w:qFormat/>
    <w:rsid w:val="00A01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钱金辉</cp:lastModifiedBy>
  <cp:revision>175</cp:revision>
  <cp:lastPrinted>2018-08-15T07:20:00Z</cp:lastPrinted>
  <dcterms:created xsi:type="dcterms:W3CDTF">2018-08-15T07:42:00Z</dcterms:created>
  <dcterms:modified xsi:type="dcterms:W3CDTF">2018-11-29T08:09:00Z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